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EC" w:rsidRPr="00A658EC" w:rsidRDefault="00A658EC" w:rsidP="00A658EC">
      <w:pPr>
        <w:spacing w:before="100" w:beforeAutospacing="1" w:after="100" w:afterAutospacing="1" w:line="240" w:lineRule="auto"/>
        <w:outlineLvl w:val="0"/>
        <w:rPr>
          <w:rFonts w:ascii="Arial" w:eastAsia="Times New Roman" w:hAnsi="Arial" w:cs="Arial"/>
          <w:b/>
          <w:bCs/>
          <w:color w:val="000000"/>
          <w:kern w:val="36"/>
          <w:sz w:val="31"/>
          <w:szCs w:val="31"/>
        </w:rPr>
      </w:pPr>
      <w:r w:rsidRPr="00A658EC">
        <w:rPr>
          <w:rFonts w:ascii="Arial" w:eastAsia="Times New Roman" w:hAnsi="Arial" w:cs="Arial"/>
          <w:b/>
          <w:bCs/>
          <w:color w:val="000000"/>
          <w:kern w:val="36"/>
          <w:sz w:val="31"/>
          <w:szCs w:val="31"/>
        </w:rPr>
        <w:t>User interface ov</w:t>
      </w:r>
      <w:bookmarkStart w:id="0" w:name="_GoBack"/>
      <w:bookmarkEnd w:id="0"/>
      <w:r w:rsidRPr="00A658EC">
        <w:rPr>
          <w:rFonts w:ascii="Arial" w:eastAsia="Times New Roman" w:hAnsi="Arial" w:cs="Arial"/>
          <w:b/>
          <w:bCs/>
          <w:color w:val="000000"/>
          <w:kern w:val="36"/>
          <w:sz w:val="31"/>
          <w:szCs w:val="31"/>
        </w:rPr>
        <w:t>erview</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xml:space="preserve">The </w:t>
      </w:r>
      <w:proofErr w:type="spellStart"/>
      <w:r w:rsidRPr="00A658EC">
        <w:rPr>
          <w:rFonts w:ascii="Arial" w:eastAsia="Times New Roman" w:hAnsi="Arial" w:cs="Arial"/>
          <w:color w:val="000000"/>
          <w:sz w:val="21"/>
          <w:szCs w:val="21"/>
        </w:rPr>
        <w:t>NilRead</w:t>
      </w:r>
      <w:proofErr w:type="spellEnd"/>
      <w:r w:rsidRPr="00A658EC">
        <w:rPr>
          <w:rFonts w:ascii="Arial" w:eastAsia="Times New Roman" w:hAnsi="Arial" w:cs="Arial"/>
          <w:color w:val="000000"/>
          <w:sz w:val="21"/>
          <w:szCs w:val="21"/>
        </w:rPr>
        <w:t xml:space="preserve"> user interface is divided into three main areas: the image viewing area, top toolbar and left toolbar.</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w:t>
      </w:r>
    </w:p>
    <w:tbl>
      <w:tblPr>
        <w:tblW w:w="0" w:type="auto"/>
        <w:tblBorders>
          <w:bottom w:val="single" w:sz="6" w:space="0" w:color="6C6C6C"/>
        </w:tblBorders>
        <w:tblCellMar>
          <w:top w:w="15" w:type="dxa"/>
          <w:left w:w="15" w:type="dxa"/>
          <w:bottom w:w="15" w:type="dxa"/>
          <w:right w:w="15" w:type="dxa"/>
        </w:tblCellMar>
        <w:tblLook w:val="04A0" w:firstRow="1" w:lastRow="0" w:firstColumn="1" w:lastColumn="0" w:noHBand="0" w:noVBand="1"/>
      </w:tblPr>
      <w:tblGrid>
        <w:gridCol w:w="1887"/>
        <w:gridCol w:w="7653"/>
      </w:tblGrid>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Top toolbar and left toolbar</w:t>
            </w:r>
          </w:p>
        </w:tc>
        <w:tc>
          <w:tcPr>
            <w:tcW w:w="0" w:type="auto"/>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xml:space="preserve">The toolbars provide quick access to the </w:t>
            </w:r>
            <w:proofErr w:type="spellStart"/>
            <w:r w:rsidRPr="00A658EC">
              <w:rPr>
                <w:rFonts w:ascii="Arial" w:eastAsia="Times New Roman" w:hAnsi="Arial" w:cs="Arial"/>
                <w:color w:val="000000"/>
                <w:sz w:val="21"/>
                <w:szCs w:val="21"/>
              </w:rPr>
              <w:t>NilRead</w:t>
            </w:r>
            <w:proofErr w:type="spellEnd"/>
            <w:r w:rsidRPr="00A658EC">
              <w:rPr>
                <w:rFonts w:ascii="Arial" w:eastAsia="Times New Roman" w:hAnsi="Arial" w:cs="Arial"/>
                <w:color w:val="000000"/>
                <w:sz w:val="21"/>
                <w:szCs w:val="21"/>
              </w:rPr>
              <w:t xml:space="preserve"> areas and features. For details, see </w:t>
            </w:r>
            <w:hyperlink r:id="rId6" w:history="1">
              <w:r w:rsidRPr="00A658EC">
                <w:rPr>
                  <w:rFonts w:ascii="Arial" w:eastAsia="Times New Roman" w:hAnsi="Arial" w:cs="Arial"/>
                  <w:color w:val="0000FF"/>
                  <w:sz w:val="21"/>
                  <w:szCs w:val="21"/>
                  <w:u w:val="single"/>
                </w:rPr>
                <w:t>Toolbar</w:t>
              </w:r>
              <w:r w:rsidRPr="00A658EC">
                <w:rPr>
                  <w:rFonts w:ascii="Arial" w:eastAsia="Times New Roman" w:hAnsi="Arial" w:cs="Arial"/>
                  <w:color w:val="0000FF"/>
                  <w:sz w:val="21"/>
                  <w:szCs w:val="21"/>
                  <w:u w:val="single"/>
                </w:rPr>
                <w:t>s</w:t>
              </w:r>
              <w:r w:rsidRPr="00A658EC">
                <w:rPr>
                  <w:rFonts w:ascii="Arial" w:eastAsia="Times New Roman" w:hAnsi="Arial" w:cs="Arial"/>
                  <w:color w:val="0000FF"/>
                  <w:sz w:val="21"/>
                  <w:szCs w:val="21"/>
                  <w:u w:val="single"/>
                </w:rPr>
                <w:t xml:space="preserve"> o</w:t>
              </w:r>
              <w:r w:rsidRPr="00A658EC">
                <w:rPr>
                  <w:rFonts w:ascii="Arial" w:eastAsia="Times New Roman" w:hAnsi="Arial" w:cs="Arial"/>
                  <w:color w:val="0000FF"/>
                  <w:sz w:val="21"/>
                  <w:szCs w:val="21"/>
                  <w:u w:val="single"/>
                </w:rPr>
                <w:t>v</w:t>
              </w:r>
              <w:r w:rsidRPr="00A658EC">
                <w:rPr>
                  <w:rFonts w:ascii="Arial" w:eastAsia="Times New Roman" w:hAnsi="Arial" w:cs="Arial"/>
                  <w:color w:val="0000FF"/>
                  <w:sz w:val="21"/>
                  <w:szCs w:val="21"/>
                  <w:u w:val="single"/>
                </w:rPr>
                <w:t>e</w:t>
              </w:r>
              <w:r w:rsidRPr="00A658EC">
                <w:rPr>
                  <w:rFonts w:ascii="Arial" w:eastAsia="Times New Roman" w:hAnsi="Arial" w:cs="Arial"/>
                  <w:color w:val="0000FF"/>
                  <w:sz w:val="21"/>
                  <w:szCs w:val="21"/>
                  <w:u w:val="single"/>
                </w:rPr>
                <w:t>rview</w:t>
              </w:r>
            </w:hyperlink>
            <w:r w:rsidRPr="00A658EC">
              <w:rPr>
                <w:rFonts w:ascii="Arial" w:eastAsia="Times New Roman" w:hAnsi="Arial" w:cs="Arial"/>
                <w:color w:val="000000"/>
                <w:sz w:val="21"/>
                <w:szCs w:val="21"/>
              </w:rPr>
              <w:t>.</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Image viewing area</w:t>
            </w:r>
          </w:p>
        </w:tc>
        <w:tc>
          <w:tcPr>
            <w:tcW w:w="0" w:type="auto"/>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xml:space="preserve">The image viewing area is organized differently depending on the current </w:t>
            </w:r>
            <w:proofErr w:type="spellStart"/>
            <w:r w:rsidRPr="00A658EC">
              <w:rPr>
                <w:rFonts w:ascii="Arial" w:eastAsia="Times New Roman" w:hAnsi="Arial" w:cs="Arial"/>
                <w:color w:val="000000"/>
                <w:sz w:val="21"/>
                <w:szCs w:val="21"/>
              </w:rPr>
              <w:t>NilRead</w:t>
            </w:r>
            <w:proofErr w:type="spellEnd"/>
            <w:r w:rsidRPr="00A658EC">
              <w:rPr>
                <w:rFonts w:ascii="Arial" w:eastAsia="Times New Roman" w:hAnsi="Arial" w:cs="Arial"/>
                <w:color w:val="000000"/>
                <w:sz w:val="21"/>
                <w:szCs w:val="21"/>
              </w:rPr>
              <w:t xml:space="preserve"> study layout and view mode. For details, see </w:t>
            </w:r>
            <w:hyperlink r:id="rId7" w:history="1">
              <w:r w:rsidRPr="00A658EC">
                <w:rPr>
                  <w:rFonts w:ascii="Arial" w:eastAsia="Times New Roman" w:hAnsi="Arial" w:cs="Arial"/>
                  <w:color w:val="0000FF"/>
                  <w:sz w:val="21"/>
                  <w:szCs w:val="21"/>
                  <w:u w:val="single"/>
                </w:rPr>
                <w:t>Customize the image viewing area</w:t>
              </w:r>
            </w:hyperlink>
            <w:r w:rsidRPr="00A658EC">
              <w:rPr>
                <w:rFonts w:ascii="Arial" w:eastAsia="Times New Roman" w:hAnsi="Arial" w:cs="Arial"/>
                <w:color w:val="000000"/>
                <w:sz w:val="21"/>
                <w:szCs w:val="21"/>
              </w:rPr>
              <w:t>.</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Maximize a viewport</w:t>
            </w:r>
          </w:p>
        </w:tc>
        <w:tc>
          <w:tcPr>
            <w:tcW w:w="0" w:type="auto"/>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Double-click a viewport to maximize it and hide other viewports. Double-click again to restore the original viewport layout.</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Image orientation</w:t>
            </w:r>
          </w:p>
        </w:tc>
        <w:tc>
          <w:tcPr>
            <w:tcW w:w="0" w:type="auto"/>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Each viewport contains information regarding the image orientation. For details, see </w:t>
            </w:r>
            <w:hyperlink r:id="rId8" w:history="1">
              <w:r w:rsidRPr="00A658EC">
                <w:rPr>
                  <w:rFonts w:ascii="Arial" w:eastAsia="Times New Roman" w:hAnsi="Arial" w:cs="Arial"/>
                  <w:color w:val="0000FF"/>
                  <w:sz w:val="21"/>
                  <w:szCs w:val="21"/>
                  <w:u w:val="single"/>
                </w:rPr>
                <w:t>View image orientation</w:t>
              </w:r>
            </w:hyperlink>
            <w:r w:rsidRPr="00A658EC">
              <w:rPr>
                <w:rFonts w:ascii="Arial" w:eastAsia="Times New Roman" w:hAnsi="Arial" w:cs="Arial"/>
                <w:color w:val="000000"/>
                <w:sz w:val="21"/>
                <w:szCs w:val="21"/>
              </w:rPr>
              <w:t>.</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Reference lines</w:t>
            </w:r>
          </w:p>
        </w:tc>
        <w:tc>
          <w:tcPr>
            <w:tcW w:w="0" w:type="auto"/>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Reference lines are shown on all series on the current screen that are in the same frame of reference. The intersection of the reference lines represents the corresponding position in all viewports.</w:t>
            </w:r>
          </w:p>
        </w:tc>
      </w:tr>
      <w:tr w:rsidR="00A658EC" w:rsidRPr="00A658EC" w:rsidTr="00A658EC">
        <w:tc>
          <w:tcPr>
            <w:tcW w:w="0" w:type="auto"/>
            <w:tcBorders>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Image information</w:t>
            </w:r>
          </w:p>
        </w:tc>
        <w:tc>
          <w:tcPr>
            <w:tcW w:w="0" w:type="auto"/>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Details about the study, series and image are shown on an image. For details, see </w:t>
            </w:r>
            <w:hyperlink r:id="rId9" w:history="1">
              <w:r w:rsidRPr="00A658EC">
                <w:rPr>
                  <w:rFonts w:ascii="Arial" w:eastAsia="Times New Roman" w:hAnsi="Arial" w:cs="Arial"/>
                  <w:color w:val="0000FF"/>
                  <w:sz w:val="21"/>
                  <w:szCs w:val="21"/>
                  <w:u w:val="single"/>
                </w:rPr>
                <w:t>View image details</w:t>
              </w:r>
            </w:hyperlink>
            <w:r w:rsidRPr="00A658EC">
              <w:rPr>
                <w:rFonts w:ascii="Arial" w:eastAsia="Times New Roman" w:hAnsi="Arial" w:cs="Arial"/>
                <w:color w:val="000000"/>
                <w:sz w:val="21"/>
                <w:szCs w:val="21"/>
              </w:rPr>
              <w:t>.</w:t>
            </w:r>
          </w:p>
        </w:tc>
      </w:tr>
    </w:tbl>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w:t>
      </w:r>
    </w:p>
    <w:p w:rsidR="00D51F96" w:rsidRDefault="00D51F96" w:rsidP="00A658EC">
      <w:pPr>
        <w:spacing w:before="100" w:beforeAutospacing="1" w:after="100" w:afterAutospacing="1" w:line="240" w:lineRule="auto"/>
        <w:outlineLvl w:val="0"/>
        <w:rPr>
          <w:rFonts w:ascii="Arial" w:eastAsia="Times New Roman" w:hAnsi="Arial" w:cs="Arial"/>
          <w:b/>
          <w:bCs/>
          <w:color w:val="000000"/>
          <w:kern w:val="36"/>
          <w:sz w:val="31"/>
          <w:szCs w:val="31"/>
        </w:rPr>
      </w:pPr>
    </w:p>
    <w:p w:rsidR="00A658EC" w:rsidRPr="00A658EC" w:rsidRDefault="00A658EC" w:rsidP="00A658EC">
      <w:pPr>
        <w:spacing w:before="100" w:beforeAutospacing="1" w:after="100" w:afterAutospacing="1" w:line="240" w:lineRule="auto"/>
        <w:outlineLvl w:val="0"/>
        <w:rPr>
          <w:rFonts w:ascii="Arial" w:eastAsia="Times New Roman" w:hAnsi="Arial" w:cs="Arial"/>
          <w:b/>
          <w:bCs/>
          <w:color w:val="000000"/>
          <w:kern w:val="36"/>
          <w:sz w:val="31"/>
          <w:szCs w:val="31"/>
        </w:rPr>
      </w:pPr>
      <w:r w:rsidRPr="00A658EC">
        <w:rPr>
          <w:rFonts w:ascii="Arial" w:eastAsia="Times New Roman" w:hAnsi="Arial" w:cs="Arial"/>
          <w:b/>
          <w:bCs/>
          <w:color w:val="000000"/>
          <w:kern w:val="36"/>
          <w:sz w:val="31"/>
          <w:szCs w:val="31"/>
        </w:rPr>
        <w:t>Toolbars overview</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xml:space="preserve">The toolbars provide quick access to the </w:t>
      </w:r>
      <w:proofErr w:type="spellStart"/>
      <w:r w:rsidRPr="00A658EC">
        <w:rPr>
          <w:rFonts w:ascii="Arial" w:eastAsia="Times New Roman" w:hAnsi="Arial" w:cs="Arial"/>
          <w:color w:val="000000"/>
          <w:sz w:val="21"/>
          <w:szCs w:val="21"/>
        </w:rPr>
        <w:t>NilRead</w:t>
      </w:r>
      <w:proofErr w:type="spellEnd"/>
      <w:r w:rsidRPr="00A658EC">
        <w:rPr>
          <w:rFonts w:ascii="Arial" w:eastAsia="Times New Roman" w:hAnsi="Arial" w:cs="Arial"/>
          <w:color w:val="000000"/>
          <w:sz w:val="21"/>
          <w:szCs w:val="21"/>
        </w:rPr>
        <w:t xml:space="preserve"> areas and features. Many tools in the top toolbar are also available by right-clicking the image viewing area.</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To move through the tools on the top toolbar, use the arrows at the ends of the toolbar or fling the toolbar (on touch devices).</w:t>
      </w:r>
    </w:p>
    <w:tbl>
      <w:tblPr>
        <w:tblW w:w="0" w:type="auto"/>
        <w:tblBorders>
          <w:bottom w:val="single" w:sz="6" w:space="0" w:color="6C6C6C"/>
        </w:tblBorders>
        <w:tblCellMar>
          <w:top w:w="15" w:type="dxa"/>
          <w:left w:w="15" w:type="dxa"/>
          <w:bottom w:w="15" w:type="dxa"/>
          <w:right w:w="15" w:type="dxa"/>
        </w:tblCellMar>
        <w:tblLook w:val="04A0" w:firstRow="1" w:lastRow="0" w:firstColumn="1" w:lastColumn="0" w:noHBand="0" w:noVBand="1"/>
      </w:tblPr>
      <w:tblGrid>
        <w:gridCol w:w="1323"/>
        <w:gridCol w:w="17"/>
        <w:gridCol w:w="8200"/>
      </w:tblGrid>
      <w:tr w:rsidR="00A658EC" w:rsidRPr="00A658EC" w:rsidTr="00A658EC">
        <w:tc>
          <w:tcPr>
            <w:tcW w:w="0" w:type="auto"/>
            <w:gridSpan w:val="3"/>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before="100" w:beforeAutospacing="1" w:after="100" w:afterAutospacing="1" w:line="240" w:lineRule="auto"/>
              <w:outlineLvl w:val="1"/>
              <w:rPr>
                <w:rFonts w:ascii="Arial" w:eastAsia="Times New Roman" w:hAnsi="Arial" w:cs="Arial"/>
                <w:b/>
                <w:bCs/>
                <w:color w:val="000000"/>
                <w:sz w:val="23"/>
                <w:szCs w:val="23"/>
              </w:rPr>
            </w:pPr>
            <w:r w:rsidRPr="00A658EC">
              <w:rPr>
                <w:rFonts w:ascii="Arial" w:eastAsia="Times New Roman" w:hAnsi="Arial" w:cs="Arial"/>
                <w:b/>
                <w:bCs/>
                <w:color w:val="000000"/>
                <w:sz w:val="23"/>
                <w:szCs w:val="23"/>
              </w:rPr>
              <w:t>Top Toolbar</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Image visualization tools</w:t>
            </w:r>
          </w:p>
        </w:tc>
        <w:tc>
          <w:tcPr>
            <w:tcW w:w="0" w:type="auto"/>
            <w:gridSpan w:val="2"/>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01C01087" wp14:editId="4046B2D5">
                  <wp:extent cx="5619750" cy="476250"/>
                  <wp:effectExtent l="0" t="0" r="0" b="0"/>
                  <wp:docPr id="1" name="Picture 1" descr="Image Visualization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Visualization Too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476250"/>
                          </a:xfrm>
                          <a:prstGeom prst="rect">
                            <a:avLst/>
                          </a:prstGeom>
                          <a:noFill/>
                          <a:ln>
                            <a:noFill/>
                          </a:ln>
                        </pic:spPr>
                      </pic:pic>
                    </a:graphicData>
                  </a:graphic>
                </wp:inline>
              </w:drawing>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Use these tools to adjust image visualization settings. These tools are available in all view modes. For details, see </w:t>
            </w:r>
            <w:hyperlink r:id="rId11" w:history="1">
              <w:r w:rsidRPr="00A658EC">
                <w:rPr>
                  <w:rFonts w:ascii="Arial" w:eastAsia="Times New Roman" w:hAnsi="Arial" w:cs="Arial"/>
                  <w:color w:val="0000FF"/>
                  <w:sz w:val="21"/>
                  <w:szCs w:val="21"/>
                  <w:u w:val="single"/>
                </w:rPr>
                <w:t>Review a study</w:t>
              </w:r>
            </w:hyperlink>
            <w:r w:rsidRPr="00A658EC">
              <w:rPr>
                <w:rFonts w:ascii="Arial" w:eastAsia="Times New Roman" w:hAnsi="Arial" w:cs="Arial"/>
                <w:color w:val="000000"/>
                <w:sz w:val="21"/>
                <w:szCs w:val="21"/>
              </w:rPr>
              <w:t>.</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Hanging Protocols</w:t>
            </w:r>
          </w:p>
        </w:tc>
        <w:tc>
          <w:tcPr>
            <w:tcW w:w="0" w:type="auto"/>
            <w:gridSpan w:val="2"/>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73475A2A" wp14:editId="135AE45D">
                  <wp:extent cx="1609725" cy="428625"/>
                  <wp:effectExtent l="0" t="0" r="9525" b="9525"/>
                  <wp:docPr id="2" name="Picture 2" descr="Hanging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ging Protoco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Use hanging protocols to customize the image viewing area. For details, see </w:t>
            </w:r>
            <w:hyperlink r:id="rId13" w:history="1">
              <w:r w:rsidRPr="00A658EC">
                <w:rPr>
                  <w:rFonts w:ascii="Arial" w:eastAsia="Times New Roman" w:hAnsi="Arial" w:cs="Arial"/>
                  <w:color w:val="00A2E8"/>
                  <w:sz w:val="21"/>
                  <w:szCs w:val="21"/>
                  <w:u w:val="single"/>
                </w:rPr>
                <w:t>Select hanging protocols</w:t>
              </w:r>
            </w:hyperlink>
            <w:r w:rsidRPr="00A658EC">
              <w:rPr>
                <w:rFonts w:ascii="Arial" w:eastAsia="Times New Roman" w:hAnsi="Arial" w:cs="Arial"/>
                <w:color w:val="000000"/>
                <w:sz w:val="21"/>
                <w:szCs w:val="21"/>
              </w:rPr>
              <w:t>.</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Study Layout and View</w:t>
            </w:r>
          </w:p>
        </w:tc>
        <w:tc>
          <w:tcPr>
            <w:tcW w:w="0" w:type="auto"/>
            <w:gridSpan w:val="2"/>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20F774DE" wp14:editId="504B1B26">
                  <wp:extent cx="619125" cy="438150"/>
                  <wp:effectExtent l="0" t="0" r="9525" b="0"/>
                  <wp:docPr id="3" name="Picture 3" descr="Study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udy Layo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r w:rsidRPr="00A658EC">
              <w:rPr>
                <w:rFonts w:ascii="Arial" w:eastAsia="Times New Roman" w:hAnsi="Arial" w:cs="Arial"/>
                <w:color w:val="000000"/>
                <w:sz w:val="21"/>
                <w:szCs w:val="21"/>
              </w:rPr>
              <w:t> </w:t>
            </w:r>
            <w:r w:rsidRPr="00A658EC">
              <w:rPr>
                <w:rFonts w:ascii="Arial" w:eastAsia="Times New Roman" w:hAnsi="Arial" w:cs="Arial"/>
                <w:noProof/>
                <w:color w:val="000000"/>
                <w:sz w:val="21"/>
                <w:szCs w:val="21"/>
              </w:rPr>
              <w:drawing>
                <wp:inline distT="0" distB="0" distL="0" distR="0" wp14:anchorId="6C5D6AFA" wp14:editId="56DDE16B">
                  <wp:extent cx="447675" cy="419100"/>
                  <wp:effectExtent l="0" t="0" r="9525" b="0"/>
                  <wp:docPr id="4" name="Picture 4" desc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Use screen layouts and view modes to customize the image viewing area. For details, see </w:t>
            </w:r>
            <w:hyperlink r:id="rId16" w:history="1">
              <w:r w:rsidRPr="00A658EC">
                <w:rPr>
                  <w:rFonts w:ascii="Arial" w:eastAsia="Times New Roman" w:hAnsi="Arial" w:cs="Arial"/>
                  <w:color w:val="0000FF"/>
                  <w:sz w:val="21"/>
                  <w:szCs w:val="21"/>
                  <w:u w:val="single"/>
                </w:rPr>
                <w:t>Select study layouts and view modes</w:t>
              </w:r>
            </w:hyperlink>
            <w:r w:rsidRPr="00A658EC">
              <w:rPr>
                <w:rFonts w:ascii="Arial" w:eastAsia="Times New Roman" w:hAnsi="Arial" w:cs="Arial"/>
                <w:color w:val="000000"/>
                <w:sz w:val="21"/>
                <w:szCs w:val="21"/>
              </w:rPr>
              <w:t>.</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lastRenderedPageBreak/>
              <w:t>Cine</w:t>
            </w:r>
          </w:p>
        </w:tc>
        <w:tc>
          <w:tcPr>
            <w:tcW w:w="0" w:type="auto"/>
            <w:gridSpan w:val="2"/>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191DB598" wp14:editId="23CC3507">
                  <wp:extent cx="342900" cy="476250"/>
                  <wp:effectExtent l="0" t="0" r="0" b="0"/>
                  <wp:docPr id="5" name="Picture 5" descr="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476250"/>
                          </a:xfrm>
                          <a:prstGeom prst="rect">
                            <a:avLst/>
                          </a:prstGeom>
                          <a:noFill/>
                          <a:ln>
                            <a:noFill/>
                          </a:ln>
                        </pic:spPr>
                      </pic:pic>
                    </a:graphicData>
                  </a:graphic>
                </wp:inline>
              </w:drawing>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View the images in a study as a "movie". For details, see </w:t>
            </w:r>
            <w:hyperlink r:id="rId18" w:history="1">
              <w:r w:rsidRPr="00A658EC">
                <w:rPr>
                  <w:rFonts w:ascii="Arial" w:eastAsia="Times New Roman" w:hAnsi="Arial" w:cs="Arial"/>
                  <w:color w:val="0000FF"/>
                  <w:sz w:val="21"/>
                  <w:szCs w:val="21"/>
                  <w:u w:val="single"/>
                </w:rPr>
                <w:t>Review a study</w:t>
              </w:r>
            </w:hyperlink>
            <w:r w:rsidRPr="00A658EC">
              <w:rPr>
                <w:rFonts w:ascii="Arial" w:eastAsia="Times New Roman" w:hAnsi="Arial" w:cs="Arial"/>
                <w:color w:val="000000"/>
                <w:sz w:val="21"/>
                <w:szCs w:val="21"/>
              </w:rPr>
              <w:t>.</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Mode specific tools</w:t>
            </w:r>
          </w:p>
        </w:tc>
        <w:tc>
          <w:tcPr>
            <w:tcW w:w="0" w:type="auto"/>
            <w:gridSpan w:val="2"/>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6C1B18D8" wp14:editId="6695055C">
                  <wp:extent cx="1676400" cy="476250"/>
                  <wp:effectExtent l="0" t="0" r="0" b="0"/>
                  <wp:docPr id="6" name="Picture 6" descr="Mode Speciific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de Speciific Tool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tc>
      </w:tr>
      <w:tr w:rsidR="00A658EC" w:rsidRPr="00A658EC" w:rsidTr="00A658EC">
        <w:tc>
          <w:tcPr>
            <w:tcW w:w="0" w:type="auto"/>
            <w:gridSpan w:val="2"/>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Scrolling arrows</w:t>
            </w:r>
          </w:p>
        </w:tc>
        <w:tc>
          <w:tcPr>
            <w:tcW w:w="0" w:type="auto"/>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7717B581" wp14:editId="639B0C53">
                  <wp:extent cx="1466850" cy="447675"/>
                  <wp:effectExtent l="0" t="0" r="0" b="9525"/>
                  <wp:docPr id="7" name="Picture 7" descr="First, Previous, Next,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rst, Previous, Next, La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ln>
                            <a:noFill/>
                          </a:ln>
                        </pic:spPr>
                      </pic:pic>
                    </a:graphicData>
                  </a:graphic>
                </wp:inline>
              </w:drawing>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Scroll through the images in a series.</w:t>
            </w:r>
          </w:p>
        </w:tc>
      </w:tr>
      <w:tr w:rsidR="00A658EC" w:rsidRPr="00A658EC" w:rsidTr="00A658EC">
        <w:tc>
          <w:tcPr>
            <w:tcW w:w="0" w:type="auto"/>
            <w:gridSpan w:val="2"/>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Save</w:t>
            </w:r>
          </w:p>
        </w:tc>
        <w:tc>
          <w:tcPr>
            <w:tcW w:w="0" w:type="auto"/>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0B64BC47" wp14:editId="3297AEBC">
                  <wp:extent cx="428625" cy="390525"/>
                  <wp:effectExtent l="0" t="0" r="9525" b="9525"/>
                  <wp:docPr id="8" name="Picture 8"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v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p>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Bookmarks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Use a bookmark to tag an image in a patient study that you want to find again quickly or that you want to share with others. For details, see </w:t>
            </w:r>
            <w:hyperlink r:id="rId22" w:history="1">
              <w:r w:rsidRPr="00A658EC">
                <w:rPr>
                  <w:rFonts w:ascii="Arial" w:eastAsia="Times New Roman" w:hAnsi="Arial" w:cs="Arial"/>
                  <w:color w:val="0000FF"/>
                  <w:sz w:val="21"/>
                  <w:szCs w:val="21"/>
                  <w:u w:val="single"/>
                </w:rPr>
                <w:t>Share bookmarked images</w:t>
              </w:r>
            </w:hyperlink>
            <w:r w:rsidRPr="00A658EC">
              <w:rPr>
                <w:rFonts w:ascii="Arial" w:eastAsia="Times New Roman" w:hAnsi="Arial" w:cs="Arial"/>
                <w:color w:val="000000"/>
                <w:sz w:val="21"/>
                <w:szCs w:val="21"/>
              </w:rPr>
              <w:t>.</w:t>
            </w:r>
          </w:p>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Captured images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You can create a series of secondary captured images for a patient study. Secondary captures are static screenshots and cannot be modified. For details, see </w:t>
            </w:r>
            <w:hyperlink r:id="rId23" w:history="1">
              <w:r w:rsidRPr="00A658EC">
                <w:rPr>
                  <w:rFonts w:ascii="Arial" w:eastAsia="Times New Roman" w:hAnsi="Arial" w:cs="Arial"/>
                  <w:color w:val="0000FF"/>
                  <w:sz w:val="21"/>
                  <w:szCs w:val="21"/>
                  <w:u w:val="single"/>
                </w:rPr>
                <w:t>Create secondary captured images</w:t>
              </w:r>
            </w:hyperlink>
            <w:r w:rsidRPr="00A658EC">
              <w:rPr>
                <w:rFonts w:ascii="Arial" w:eastAsia="Times New Roman" w:hAnsi="Arial" w:cs="Arial"/>
                <w:color w:val="000000"/>
                <w:sz w:val="21"/>
                <w:szCs w:val="21"/>
              </w:rPr>
              <w:t>.</w:t>
            </w:r>
          </w:p>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Export</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Export the images currently on the screen. You can export a single viewport or all viewports.</w:t>
            </w:r>
          </w:p>
        </w:tc>
      </w:tr>
      <w:tr w:rsidR="00A658EC" w:rsidRPr="00A658EC" w:rsidTr="00A658EC">
        <w:tc>
          <w:tcPr>
            <w:tcW w:w="0" w:type="auto"/>
            <w:gridSpan w:val="2"/>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Patient Study Directory</w:t>
            </w:r>
          </w:p>
        </w:tc>
        <w:tc>
          <w:tcPr>
            <w:tcW w:w="0" w:type="auto"/>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1C558963" wp14:editId="18845F61">
                  <wp:extent cx="371475" cy="466725"/>
                  <wp:effectExtent l="0" t="0" r="9525" b="9525"/>
                  <wp:docPr id="9" name="Picture 9" descr="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udi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View the patient directory. For details on using the directory, see </w:t>
            </w:r>
            <w:hyperlink r:id="rId25" w:history="1">
              <w:r w:rsidRPr="00A658EC">
                <w:rPr>
                  <w:rFonts w:ascii="Arial" w:eastAsia="Times New Roman" w:hAnsi="Arial" w:cs="Arial"/>
                  <w:color w:val="0000FF"/>
                  <w:sz w:val="21"/>
                  <w:szCs w:val="21"/>
                  <w:u w:val="single"/>
                </w:rPr>
                <w:t>Open a study</w:t>
              </w:r>
            </w:hyperlink>
            <w:r w:rsidRPr="00A658EC">
              <w:rPr>
                <w:rFonts w:ascii="Arial" w:eastAsia="Times New Roman" w:hAnsi="Arial" w:cs="Arial"/>
                <w:color w:val="000000"/>
                <w:sz w:val="21"/>
                <w:szCs w:val="21"/>
              </w:rPr>
              <w:t>.</w:t>
            </w:r>
          </w:p>
        </w:tc>
      </w:tr>
      <w:tr w:rsidR="00A658EC" w:rsidRPr="00A658EC" w:rsidTr="00A658EC">
        <w:tc>
          <w:tcPr>
            <w:tcW w:w="0" w:type="auto"/>
            <w:gridSpan w:val="2"/>
            <w:tcBorders>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Logoff</w:t>
            </w:r>
          </w:p>
        </w:tc>
        <w:tc>
          <w:tcPr>
            <w:tcW w:w="0" w:type="auto"/>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2588A07A" wp14:editId="05812431">
                  <wp:extent cx="400050" cy="466725"/>
                  <wp:effectExtent l="0" t="0" r="0" b="9525"/>
                  <wp:docPr id="10" name="Picture 10" descr="Log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f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xml:space="preserve">Exit your current </w:t>
            </w:r>
            <w:proofErr w:type="spellStart"/>
            <w:r w:rsidRPr="00A658EC">
              <w:rPr>
                <w:rFonts w:ascii="Arial" w:eastAsia="Times New Roman" w:hAnsi="Arial" w:cs="Arial"/>
                <w:color w:val="000000"/>
                <w:sz w:val="21"/>
                <w:szCs w:val="21"/>
              </w:rPr>
              <w:t>NilRead</w:t>
            </w:r>
            <w:proofErr w:type="spellEnd"/>
            <w:r w:rsidRPr="00A658EC">
              <w:rPr>
                <w:rFonts w:ascii="Arial" w:eastAsia="Times New Roman" w:hAnsi="Arial" w:cs="Arial"/>
                <w:color w:val="000000"/>
                <w:sz w:val="21"/>
                <w:szCs w:val="21"/>
              </w:rPr>
              <w:t xml:space="preserve"> session.</w:t>
            </w:r>
          </w:p>
        </w:tc>
      </w:tr>
    </w:tbl>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w:t>
      </w:r>
    </w:p>
    <w:tbl>
      <w:tblPr>
        <w:tblW w:w="0" w:type="auto"/>
        <w:tblBorders>
          <w:bottom w:val="single" w:sz="6" w:space="0" w:color="6C6C6C"/>
        </w:tblBorders>
        <w:tblCellMar>
          <w:top w:w="15" w:type="dxa"/>
          <w:left w:w="15" w:type="dxa"/>
          <w:bottom w:w="15" w:type="dxa"/>
          <w:right w:w="15" w:type="dxa"/>
        </w:tblCellMar>
        <w:tblLook w:val="04A0" w:firstRow="1" w:lastRow="0" w:firstColumn="1" w:lastColumn="0" w:noHBand="0" w:noVBand="1"/>
      </w:tblPr>
      <w:tblGrid>
        <w:gridCol w:w="1534"/>
        <w:gridCol w:w="8006"/>
      </w:tblGrid>
      <w:tr w:rsidR="00A658EC" w:rsidRPr="00A658EC" w:rsidTr="00A658EC">
        <w:tc>
          <w:tcPr>
            <w:tcW w:w="0" w:type="auto"/>
            <w:gridSpan w:val="2"/>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before="100" w:beforeAutospacing="1" w:after="100" w:afterAutospacing="1" w:line="240" w:lineRule="auto"/>
              <w:outlineLvl w:val="1"/>
              <w:rPr>
                <w:rFonts w:ascii="Arial" w:eastAsia="Times New Roman" w:hAnsi="Arial" w:cs="Arial"/>
                <w:b/>
                <w:bCs/>
                <w:color w:val="000000"/>
                <w:sz w:val="23"/>
                <w:szCs w:val="23"/>
              </w:rPr>
            </w:pPr>
            <w:r w:rsidRPr="00A658EC">
              <w:rPr>
                <w:rFonts w:ascii="Arial" w:eastAsia="Times New Roman" w:hAnsi="Arial" w:cs="Arial"/>
                <w:b/>
                <w:bCs/>
                <w:color w:val="000000"/>
                <w:sz w:val="23"/>
                <w:szCs w:val="23"/>
              </w:rPr>
              <w:t>Left Toolbar</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Collaboration</w:t>
            </w:r>
          </w:p>
        </w:tc>
        <w:tc>
          <w:tcPr>
            <w:tcW w:w="0" w:type="auto"/>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Start or join an online meeting. Meeting participants all see the same screen and can annotate images at the same time. For details, see </w:t>
            </w:r>
            <w:hyperlink r:id="rId27" w:history="1">
              <w:r w:rsidRPr="00A658EC">
                <w:rPr>
                  <w:rFonts w:ascii="Arial" w:eastAsia="Times New Roman" w:hAnsi="Arial" w:cs="Arial"/>
                  <w:color w:val="0000FF"/>
                  <w:sz w:val="21"/>
                  <w:szCs w:val="21"/>
                  <w:u w:val="single"/>
                </w:rPr>
                <w:t>About meetings</w:t>
              </w:r>
            </w:hyperlink>
            <w:r w:rsidRPr="00A658EC">
              <w:rPr>
                <w:rFonts w:ascii="Arial" w:eastAsia="Times New Roman" w:hAnsi="Arial" w:cs="Arial"/>
                <w:color w:val="000000"/>
                <w:sz w:val="21"/>
                <w:szCs w:val="21"/>
              </w:rPr>
              <w:t>.</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Bookmarks</w:t>
            </w:r>
          </w:p>
        </w:tc>
        <w:tc>
          <w:tcPr>
            <w:tcW w:w="0" w:type="auto"/>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Select a bookmarked image for the current study. For details, see </w:t>
            </w:r>
            <w:hyperlink r:id="rId28" w:history="1">
              <w:r w:rsidRPr="00A658EC">
                <w:rPr>
                  <w:rFonts w:ascii="Arial" w:eastAsia="Times New Roman" w:hAnsi="Arial" w:cs="Arial"/>
                  <w:color w:val="00A2E8"/>
                  <w:sz w:val="21"/>
                  <w:szCs w:val="21"/>
                  <w:u w:val="single"/>
                </w:rPr>
                <w:t>Share bookmarked images</w:t>
              </w:r>
            </w:hyperlink>
            <w:r w:rsidRPr="00A658EC">
              <w:rPr>
                <w:rFonts w:ascii="Arial" w:eastAsia="Times New Roman" w:hAnsi="Arial" w:cs="Arial"/>
                <w:color w:val="000000"/>
                <w:sz w:val="21"/>
                <w:szCs w:val="21"/>
              </w:rPr>
              <w:t>.</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Presets</w:t>
            </w:r>
          </w:p>
        </w:tc>
        <w:tc>
          <w:tcPr>
            <w:tcW w:w="0" w:type="auto"/>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Apply a preset to the current study. For details, see </w:t>
            </w:r>
            <w:hyperlink r:id="rId29" w:history="1">
              <w:r w:rsidRPr="00A658EC">
                <w:rPr>
                  <w:rFonts w:ascii="Arial" w:eastAsia="Times New Roman" w:hAnsi="Arial" w:cs="Arial"/>
                  <w:color w:val="0000FF"/>
                  <w:sz w:val="21"/>
                  <w:szCs w:val="21"/>
                  <w:u w:val="single"/>
                </w:rPr>
                <w:t>Apply a preset</w:t>
              </w:r>
            </w:hyperlink>
            <w:r w:rsidRPr="00A658EC">
              <w:rPr>
                <w:rFonts w:ascii="Arial" w:eastAsia="Times New Roman" w:hAnsi="Arial" w:cs="Arial"/>
                <w:color w:val="000000"/>
                <w:sz w:val="21"/>
                <w:szCs w:val="21"/>
              </w:rPr>
              <w:t>.</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Reports</w:t>
            </w:r>
          </w:p>
        </w:tc>
        <w:tc>
          <w:tcPr>
            <w:tcW w:w="0" w:type="auto"/>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View a report. For details, see </w:t>
            </w:r>
            <w:hyperlink r:id="rId30" w:history="1">
              <w:r w:rsidRPr="00A658EC">
                <w:rPr>
                  <w:rFonts w:ascii="Arial" w:eastAsia="Times New Roman" w:hAnsi="Arial" w:cs="Arial"/>
                  <w:color w:val="0000FF"/>
                  <w:sz w:val="21"/>
                  <w:szCs w:val="21"/>
                  <w:u w:val="single"/>
                </w:rPr>
                <w:t>View reports</w:t>
              </w:r>
            </w:hyperlink>
            <w:r w:rsidRPr="00A658EC">
              <w:rPr>
                <w:rFonts w:ascii="Arial" w:eastAsia="Times New Roman" w:hAnsi="Arial" w:cs="Arial"/>
                <w:color w:val="000000"/>
                <w:sz w:val="21"/>
                <w:szCs w:val="21"/>
              </w:rPr>
              <w:t>.</w:t>
            </w:r>
          </w:p>
        </w:tc>
      </w:tr>
      <w:tr w:rsidR="00A658EC" w:rsidRPr="00A658EC" w:rsidTr="00A658EC">
        <w:tc>
          <w:tcPr>
            <w:tcW w:w="0" w:type="auto"/>
            <w:tcBorders>
              <w:bottom w:val="single" w:sz="6" w:space="0" w:color="6C6C6C"/>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Series</w:t>
            </w:r>
          </w:p>
        </w:tc>
        <w:tc>
          <w:tcPr>
            <w:tcW w:w="0" w:type="auto"/>
            <w:tcBorders>
              <w:bottom w:val="single" w:sz="6" w:space="0" w:color="6C6C6C"/>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Select a series for the current study. For details, see </w:t>
            </w:r>
            <w:hyperlink r:id="rId31" w:history="1">
              <w:r w:rsidRPr="00A658EC">
                <w:rPr>
                  <w:rFonts w:ascii="Arial" w:eastAsia="Times New Roman" w:hAnsi="Arial" w:cs="Arial"/>
                  <w:color w:val="0000FF"/>
                  <w:sz w:val="21"/>
                  <w:szCs w:val="21"/>
                  <w:u w:val="single"/>
                </w:rPr>
                <w:t>Select a series</w:t>
              </w:r>
            </w:hyperlink>
            <w:r w:rsidRPr="00A658EC">
              <w:rPr>
                <w:rFonts w:ascii="Arial" w:eastAsia="Times New Roman" w:hAnsi="Arial" w:cs="Arial"/>
                <w:color w:val="000000"/>
                <w:sz w:val="21"/>
                <w:szCs w:val="21"/>
              </w:rPr>
              <w:t>.</w:t>
            </w:r>
          </w:p>
        </w:tc>
      </w:tr>
      <w:tr w:rsidR="00A658EC" w:rsidRPr="00A658EC" w:rsidTr="00A658EC">
        <w:tc>
          <w:tcPr>
            <w:tcW w:w="0" w:type="auto"/>
            <w:tcBorders>
              <w:right w:val="nil"/>
            </w:tcBorders>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noProof/>
                <w:color w:val="000000"/>
                <w:sz w:val="21"/>
                <w:szCs w:val="21"/>
              </w:rPr>
              <w:drawing>
                <wp:inline distT="0" distB="0" distL="0" distR="0" wp14:anchorId="46C16927" wp14:editId="04EBE4F3">
                  <wp:extent cx="371475" cy="352425"/>
                  <wp:effectExtent l="0" t="0" r="9525" b="9525"/>
                  <wp:docPr id="11" name="Picture 11" descr="&lt;&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t;&l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r w:rsidRPr="00A658EC">
              <w:rPr>
                <w:rFonts w:ascii="Arial" w:eastAsia="Times New Roman" w:hAnsi="Arial" w:cs="Arial"/>
                <w:b/>
                <w:bCs/>
                <w:color w:val="000000"/>
                <w:sz w:val="21"/>
                <w:szCs w:val="21"/>
              </w:rPr>
              <w:t> </w:t>
            </w:r>
            <w:r w:rsidRPr="00A658EC">
              <w:rPr>
                <w:rFonts w:ascii="Arial" w:eastAsia="Times New Roman" w:hAnsi="Arial" w:cs="Arial"/>
                <w:b/>
                <w:bCs/>
                <w:noProof/>
                <w:color w:val="000000"/>
                <w:sz w:val="21"/>
                <w:szCs w:val="21"/>
              </w:rPr>
              <w:drawing>
                <wp:inline distT="0" distB="0" distL="0" distR="0" wp14:anchorId="68BAE157" wp14:editId="6463C71B">
                  <wp:extent cx="371475" cy="352425"/>
                  <wp:effectExtent l="0" t="0" r="9525" b="9525"/>
                  <wp:docPr id="12" name="Picture 12" descr="&g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t;&g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0" w:type="auto"/>
            <w:tcMar>
              <w:top w:w="60" w:type="dxa"/>
              <w:left w:w="60" w:type="dxa"/>
              <w:bottom w:w="60" w:type="dxa"/>
              <w:right w:w="12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Use the arrows to hide or view the left toolbar.</w:t>
            </w:r>
          </w:p>
        </w:tc>
      </w:tr>
    </w:tbl>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w:t>
      </w:r>
    </w:p>
    <w:tbl>
      <w:tblPr>
        <w:tblW w:w="21600" w:type="dxa"/>
        <w:shd w:val="clear" w:color="auto" w:fill="D8D8D8"/>
        <w:tblCellMar>
          <w:top w:w="15" w:type="dxa"/>
          <w:left w:w="15" w:type="dxa"/>
          <w:bottom w:w="15" w:type="dxa"/>
          <w:right w:w="15" w:type="dxa"/>
        </w:tblCellMar>
        <w:tblLook w:val="04A0" w:firstRow="1" w:lastRow="0" w:firstColumn="1" w:lastColumn="0" w:noHBand="0" w:noVBand="1"/>
      </w:tblPr>
      <w:tblGrid>
        <w:gridCol w:w="17973"/>
        <w:gridCol w:w="1209"/>
        <w:gridCol w:w="1209"/>
        <w:gridCol w:w="1209"/>
      </w:tblGrid>
      <w:tr w:rsidR="00A658EC" w:rsidRPr="00A658EC" w:rsidTr="00A658EC">
        <w:tc>
          <w:tcPr>
            <w:tcW w:w="0" w:type="auto"/>
            <w:tcBorders>
              <w:right w:val="nil"/>
            </w:tcBorders>
            <w:shd w:val="clear" w:color="auto" w:fill="D8D8D8"/>
            <w:tcMar>
              <w:top w:w="90" w:type="dxa"/>
              <w:left w:w="150" w:type="dxa"/>
              <w:bottom w:w="45" w:type="dxa"/>
              <w:right w:w="150" w:type="dxa"/>
            </w:tcMar>
            <w:vAlign w:val="center"/>
            <w:hideMark/>
          </w:tcPr>
          <w:p w:rsidR="00A658EC" w:rsidRPr="00A658EC" w:rsidRDefault="00A658EC" w:rsidP="00A658EC">
            <w:pPr>
              <w:spacing w:after="150" w:line="240" w:lineRule="auto"/>
              <w:divId w:val="1399863627"/>
              <w:rPr>
                <w:rFonts w:ascii="Arial" w:eastAsia="Times New Roman" w:hAnsi="Arial" w:cs="Arial"/>
                <w:b/>
                <w:bCs/>
                <w:color w:val="323232"/>
                <w:sz w:val="17"/>
                <w:szCs w:val="17"/>
              </w:rPr>
            </w:pPr>
            <w:proofErr w:type="spellStart"/>
            <w:r w:rsidRPr="00A658EC">
              <w:rPr>
                <w:rFonts w:ascii="Arial" w:eastAsia="Times New Roman" w:hAnsi="Arial" w:cs="Arial"/>
                <w:b/>
                <w:bCs/>
                <w:color w:val="323232"/>
                <w:sz w:val="17"/>
                <w:szCs w:val="17"/>
              </w:rPr>
              <w:t>NilRead</w:t>
            </w:r>
            <w:proofErr w:type="spellEnd"/>
            <w:r w:rsidRPr="00A658EC">
              <w:rPr>
                <w:rFonts w:ascii="Arial" w:eastAsia="Times New Roman" w:hAnsi="Arial" w:cs="Arial"/>
                <w:b/>
                <w:bCs/>
                <w:color w:val="323232"/>
                <w:sz w:val="17"/>
                <w:szCs w:val="17"/>
              </w:rPr>
              <w:t xml:space="preserve"> Help &gt; </w:t>
            </w:r>
            <w:hyperlink r:id="rId34" w:history="1">
              <w:r w:rsidRPr="00A658EC">
                <w:rPr>
                  <w:rFonts w:ascii="Arial" w:eastAsia="Times New Roman" w:hAnsi="Arial" w:cs="Arial"/>
                  <w:b/>
                  <w:bCs/>
                  <w:color w:val="191970"/>
                  <w:sz w:val="17"/>
                  <w:szCs w:val="17"/>
                  <w:u w:val="single"/>
                </w:rPr>
                <w:t>Home</w:t>
              </w:r>
            </w:hyperlink>
            <w:r w:rsidRPr="00A658EC">
              <w:rPr>
                <w:rFonts w:ascii="Arial" w:eastAsia="Times New Roman" w:hAnsi="Arial" w:cs="Arial"/>
                <w:b/>
                <w:bCs/>
                <w:color w:val="323232"/>
                <w:sz w:val="17"/>
                <w:szCs w:val="17"/>
              </w:rPr>
              <w:t> | </w:t>
            </w:r>
            <w:hyperlink r:id="rId35" w:history="1">
              <w:r w:rsidRPr="00A658EC">
                <w:rPr>
                  <w:rFonts w:ascii="Arial" w:eastAsia="Times New Roman" w:hAnsi="Arial" w:cs="Arial"/>
                  <w:b/>
                  <w:bCs/>
                  <w:color w:val="191970"/>
                  <w:sz w:val="17"/>
                  <w:szCs w:val="17"/>
                  <w:u w:val="single"/>
                </w:rPr>
                <w:t>Overview</w:t>
              </w:r>
            </w:hyperlink>
            <w:r w:rsidRPr="00A658EC">
              <w:rPr>
                <w:rFonts w:ascii="Arial" w:eastAsia="Times New Roman" w:hAnsi="Arial" w:cs="Arial"/>
                <w:b/>
                <w:bCs/>
                <w:color w:val="323232"/>
                <w:sz w:val="17"/>
                <w:szCs w:val="17"/>
              </w:rPr>
              <w:t> | Toolbars overview</w:t>
            </w:r>
          </w:p>
        </w:tc>
        <w:tc>
          <w:tcPr>
            <w:tcW w:w="0" w:type="auto"/>
            <w:tcBorders>
              <w:right w:val="nil"/>
            </w:tcBorders>
            <w:shd w:val="clear" w:color="auto" w:fill="D8D8D8"/>
            <w:tcMar>
              <w:top w:w="90" w:type="dxa"/>
              <w:left w:w="150" w:type="dxa"/>
              <w:bottom w:w="45" w:type="dxa"/>
              <w:right w:w="150" w:type="dxa"/>
            </w:tcMar>
            <w:vAlign w:val="center"/>
            <w:hideMark/>
          </w:tcPr>
          <w:p w:rsidR="00A658EC" w:rsidRPr="00A658EC" w:rsidRDefault="00A658EC" w:rsidP="00A658EC">
            <w:pPr>
              <w:spacing w:after="0" w:line="240" w:lineRule="auto"/>
              <w:jc w:val="right"/>
              <w:rPr>
                <w:rFonts w:ascii="Arial" w:eastAsia="Times New Roman" w:hAnsi="Arial" w:cs="Arial"/>
                <w:color w:val="000000"/>
                <w:sz w:val="21"/>
                <w:szCs w:val="21"/>
              </w:rPr>
            </w:pPr>
          </w:p>
        </w:tc>
        <w:tc>
          <w:tcPr>
            <w:tcW w:w="0" w:type="auto"/>
            <w:tcBorders>
              <w:right w:val="nil"/>
            </w:tcBorders>
            <w:shd w:val="clear" w:color="auto" w:fill="D8D8D8"/>
            <w:tcMar>
              <w:top w:w="90" w:type="dxa"/>
              <w:left w:w="150" w:type="dxa"/>
              <w:bottom w:w="45" w:type="dxa"/>
              <w:right w:w="150" w:type="dxa"/>
            </w:tcMar>
            <w:vAlign w:val="center"/>
            <w:hideMark/>
          </w:tcPr>
          <w:p w:rsidR="00A658EC" w:rsidRPr="00A658EC" w:rsidRDefault="00A658EC" w:rsidP="00A658EC">
            <w:pPr>
              <w:spacing w:after="0" w:line="240" w:lineRule="auto"/>
              <w:jc w:val="right"/>
              <w:rPr>
                <w:rFonts w:ascii="Arial" w:eastAsia="Times New Roman" w:hAnsi="Arial" w:cs="Arial"/>
                <w:color w:val="000000"/>
                <w:sz w:val="21"/>
                <w:szCs w:val="21"/>
              </w:rPr>
            </w:pPr>
          </w:p>
        </w:tc>
        <w:tc>
          <w:tcPr>
            <w:tcW w:w="0" w:type="auto"/>
            <w:shd w:val="clear" w:color="auto" w:fill="D8D8D8"/>
            <w:tcMar>
              <w:top w:w="90" w:type="dxa"/>
              <w:left w:w="150" w:type="dxa"/>
              <w:bottom w:w="45" w:type="dxa"/>
              <w:right w:w="150" w:type="dxa"/>
            </w:tcMar>
            <w:vAlign w:val="center"/>
            <w:hideMark/>
          </w:tcPr>
          <w:p w:rsidR="00A658EC" w:rsidRPr="00A658EC" w:rsidRDefault="00A658EC" w:rsidP="00A658EC">
            <w:pPr>
              <w:spacing w:after="0" w:line="240" w:lineRule="auto"/>
              <w:jc w:val="right"/>
              <w:rPr>
                <w:rFonts w:ascii="Arial" w:eastAsia="Times New Roman" w:hAnsi="Arial" w:cs="Arial"/>
                <w:color w:val="000000"/>
                <w:sz w:val="21"/>
                <w:szCs w:val="21"/>
              </w:rPr>
            </w:pPr>
          </w:p>
        </w:tc>
      </w:tr>
    </w:tbl>
    <w:p w:rsidR="00C919E0" w:rsidRDefault="00C919E0"/>
    <w:p w:rsidR="00A658EC" w:rsidRDefault="00A658EC"/>
    <w:p w:rsidR="00A658EC" w:rsidRPr="00A658EC" w:rsidRDefault="00A658EC" w:rsidP="00A658EC">
      <w:pPr>
        <w:spacing w:before="100" w:beforeAutospacing="1" w:after="100" w:afterAutospacing="1" w:line="240" w:lineRule="auto"/>
        <w:outlineLvl w:val="0"/>
        <w:rPr>
          <w:rFonts w:ascii="Arial" w:eastAsia="Times New Roman" w:hAnsi="Arial" w:cs="Arial"/>
          <w:b/>
          <w:bCs/>
          <w:color w:val="000000"/>
          <w:kern w:val="36"/>
          <w:sz w:val="31"/>
          <w:szCs w:val="31"/>
        </w:rPr>
      </w:pPr>
      <w:r w:rsidRPr="00A658EC">
        <w:rPr>
          <w:rFonts w:ascii="Arial" w:eastAsia="Times New Roman" w:hAnsi="Arial" w:cs="Arial"/>
          <w:b/>
          <w:bCs/>
          <w:color w:val="000000"/>
          <w:kern w:val="36"/>
          <w:sz w:val="31"/>
          <w:szCs w:val="31"/>
        </w:rPr>
        <w:t>Review studies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Use the tools in the top toolbar to adjust image visualization settings. You can also right-click a viewport to access the tools. The study modality and view mode (2D, MPR, etc.) determines which tools are available.</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You can use the tools in any viewport; changes to one viewport affect all viewports displaying the same series. If the </w:t>
      </w:r>
      <w:hyperlink r:id="rId36" w:anchor="Link" w:history="1">
        <w:r w:rsidRPr="00A658EC">
          <w:rPr>
            <w:rFonts w:ascii="Arial" w:eastAsia="Times New Roman" w:hAnsi="Arial" w:cs="Arial"/>
            <w:color w:val="0000FF"/>
            <w:sz w:val="21"/>
            <w:szCs w:val="21"/>
            <w:u w:val="single"/>
          </w:rPr>
          <w:t>Link feature</w:t>
        </w:r>
      </w:hyperlink>
      <w:r w:rsidRPr="00A658EC">
        <w:rPr>
          <w:rFonts w:ascii="Arial" w:eastAsia="Times New Roman" w:hAnsi="Arial" w:cs="Arial"/>
          <w:color w:val="000000"/>
          <w:sz w:val="21"/>
          <w:szCs w:val="21"/>
        </w:rPr>
        <w:t> is active, then changes to one series will affect all series in all viewports.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After using a tool, your changes are saved unless you select Annotations &gt; Delete Last or Delete All (removes changes from current image) or Reset (removes changes from all images in the series) before closing the patient study.</w:t>
      </w:r>
    </w:p>
    <w:tbl>
      <w:tblPr>
        <w:tblW w:w="0" w:type="auto"/>
        <w:tblCellMar>
          <w:top w:w="15" w:type="dxa"/>
          <w:left w:w="15" w:type="dxa"/>
          <w:bottom w:w="15" w:type="dxa"/>
          <w:right w:w="15" w:type="dxa"/>
        </w:tblCellMar>
        <w:tblLook w:val="04A0" w:firstRow="1" w:lastRow="0" w:firstColumn="1" w:lastColumn="0" w:noHBand="0" w:noVBand="1"/>
      </w:tblPr>
      <w:tblGrid>
        <w:gridCol w:w="1213"/>
        <w:gridCol w:w="8327"/>
      </w:tblGrid>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01CE0965" wp14:editId="584B23C8">
                  <wp:extent cx="333375" cy="447675"/>
                  <wp:effectExtent l="0" t="0" r="9525" b="9525"/>
                  <wp:docPr id="13" name="Picture 13" descr="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ol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Scroll</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2D - Drag to scroll forwards or backwards through the images in a series.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MPR and Sculpting - Drag to navigate forwards or backwards through the stack of images. The navigation step depends on the slice thickness that is currently selected.</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3D and Sculpting - Drag to rotate an image with a full three degrees of freedom.</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ECG - Drag to navigate forwards or backwards in time.</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You can also scroll through the images in a series using:</w:t>
            </w:r>
          </w:p>
          <w:p w:rsidR="00A658EC" w:rsidRPr="00A658EC" w:rsidRDefault="00A658EC" w:rsidP="00A658EC">
            <w:pPr>
              <w:numPr>
                <w:ilvl w:val="0"/>
                <w:numId w:val="1"/>
              </w:numPr>
              <w:spacing w:before="100" w:beforeAutospacing="1" w:after="100" w:afterAutospacing="1"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the arrow keys on your keyboard</w:t>
            </w:r>
          </w:p>
          <w:p w:rsidR="00A658EC" w:rsidRPr="00A658EC" w:rsidRDefault="00A658EC" w:rsidP="00A658EC">
            <w:pPr>
              <w:numPr>
                <w:ilvl w:val="0"/>
                <w:numId w:val="2"/>
              </w:numPr>
              <w:spacing w:before="100" w:beforeAutospacing="1" w:after="100" w:afterAutospacing="1"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the First, Previous, Next and Last arrows (top toolbar)</w:t>
            </w:r>
          </w:p>
          <w:p w:rsidR="00A658EC" w:rsidRPr="00A658EC" w:rsidRDefault="00A658EC" w:rsidP="00A658EC">
            <w:pPr>
              <w:numPr>
                <w:ilvl w:val="0"/>
                <w:numId w:val="3"/>
              </w:numPr>
              <w:spacing w:before="100" w:beforeAutospacing="1" w:after="100" w:afterAutospacing="1" w:line="240" w:lineRule="auto"/>
              <w:rPr>
                <w:rFonts w:ascii="Arial" w:eastAsia="Times New Roman" w:hAnsi="Arial" w:cs="Arial"/>
                <w:color w:val="000000"/>
                <w:sz w:val="21"/>
                <w:szCs w:val="21"/>
              </w:rPr>
            </w:pPr>
            <w:proofErr w:type="gramStart"/>
            <w:r w:rsidRPr="00A658EC">
              <w:rPr>
                <w:rFonts w:ascii="Arial" w:eastAsia="Times New Roman" w:hAnsi="Arial" w:cs="Arial"/>
                <w:color w:val="000000"/>
                <w:sz w:val="21"/>
                <w:szCs w:val="21"/>
              </w:rPr>
              <w:t>the</w:t>
            </w:r>
            <w:proofErr w:type="gramEnd"/>
            <w:r w:rsidRPr="00A658EC">
              <w:rPr>
                <w:rFonts w:ascii="Arial" w:eastAsia="Times New Roman" w:hAnsi="Arial" w:cs="Arial"/>
                <w:color w:val="000000"/>
                <w:sz w:val="21"/>
                <w:szCs w:val="21"/>
              </w:rPr>
              <w:t xml:space="preserve"> arrows at each end of the scroll bar below an image. You can also click and drag on the scroll bar to move through the images.</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55A8A36C" wp14:editId="41924911">
                  <wp:extent cx="590550" cy="1676400"/>
                  <wp:effectExtent l="0" t="0" r="0" b="0"/>
                  <wp:docPr id="14" name="Picture 14" descr="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0" cy="1676400"/>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Pan</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Drag to move an image within a viewport. You can also hold ALT while clicking the left mouse button. Panning is applied to all images in the series.</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lastRenderedPageBreak/>
              <w:drawing>
                <wp:inline distT="0" distB="0" distL="0" distR="0" wp14:anchorId="2409DB0F" wp14:editId="292585AC">
                  <wp:extent cx="600075" cy="1676400"/>
                  <wp:effectExtent l="0" t="0" r="9525" b="0"/>
                  <wp:docPr id="15" name="Picture 15" descr="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oo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0075" cy="1676400"/>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Zoom</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xml:space="preserve">Drag up to zoom in on an </w:t>
            </w:r>
            <w:proofErr w:type="gramStart"/>
            <w:r w:rsidRPr="00A658EC">
              <w:rPr>
                <w:rFonts w:ascii="Arial" w:eastAsia="Times New Roman" w:hAnsi="Arial" w:cs="Arial"/>
                <w:color w:val="000000"/>
                <w:sz w:val="21"/>
                <w:szCs w:val="21"/>
              </w:rPr>
              <w:t>image,</w:t>
            </w:r>
            <w:proofErr w:type="gramEnd"/>
            <w:r w:rsidRPr="00A658EC">
              <w:rPr>
                <w:rFonts w:ascii="Arial" w:eastAsia="Times New Roman" w:hAnsi="Arial" w:cs="Arial"/>
                <w:color w:val="000000"/>
                <w:sz w:val="21"/>
                <w:szCs w:val="21"/>
              </w:rPr>
              <w:t xml:space="preserve"> and drag down to zoom out. You can also hold CTRL while clicking the left mouse button. Zooming is applied to all images in the series.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xml:space="preserve">TIP: To focus on a specific area, pan the image so the area is </w:t>
            </w:r>
            <w:proofErr w:type="spellStart"/>
            <w:r w:rsidRPr="00A658EC">
              <w:rPr>
                <w:rFonts w:ascii="Arial" w:eastAsia="Times New Roman" w:hAnsi="Arial" w:cs="Arial"/>
                <w:color w:val="000000"/>
                <w:sz w:val="21"/>
                <w:szCs w:val="21"/>
              </w:rPr>
              <w:t>centred</w:t>
            </w:r>
            <w:proofErr w:type="spellEnd"/>
            <w:r w:rsidRPr="00A658EC">
              <w:rPr>
                <w:rFonts w:ascii="Arial" w:eastAsia="Times New Roman" w:hAnsi="Arial" w:cs="Arial"/>
                <w:color w:val="000000"/>
                <w:sz w:val="21"/>
                <w:szCs w:val="21"/>
              </w:rPr>
              <w:t xml:space="preserve"> in the viewport, then zoom in.</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w:t>
            </w:r>
          </w:p>
          <w:p w:rsidR="00A658EC" w:rsidRPr="00A658EC" w:rsidRDefault="00A658EC" w:rsidP="00A658EC">
            <w:pPr>
              <w:spacing w:after="0" w:line="240" w:lineRule="auto"/>
              <w:rPr>
                <w:rFonts w:ascii="Arial" w:eastAsia="Times New Roman" w:hAnsi="Arial" w:cs="Arial"/>
                <w:b/>
                <w:bCs/>
                <w:color w:val="000000"/>
                <w:sz w:val="21"/>
                <w:szCs w:val="21"/>
              </w:rPr>
            </w:pPr>
            <w:bookmarkStart w:id="1" w:name="Magnifier"/>
            <w:bookmarkEnd w:id="1"/>
            <w:r w:rsidRPr="00A658EC">
              <w:rPr>
                <w:rFonts w:ascii="Arial" w:eastAsia="Times New Roman" w:hAnsi="Arial" w:cs="Arial"/>
                <w:b/>
                <w:bCs/>
                <w:color w:val="000000"/>
                <w:sz w:val="21"/>
                <w:szCs w:val="21"/>
              </w:rPr>
              <w:t>Magnifier</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Drag to zoom in on a specific area within an image. Magnification options are set in your </w:t>
            </w:r>
            <w:hyperlink r:id="rId40" w:history="1">
              <w:r w:rsidRPr="00A658EC">
                <w:rPr>
                  <w:rFonts w:ascii="Arial" w:eastAsia="Times New Roman" w:hAnsi="Arial" w:cs="Arial"/>
                  <w:color w:val="0000FF"/>
                  <w:sz w:val="21"/>
                  <w:szCs w:val="21"/>
                  <w:u w:val="single"/>
                </w:rPr>
                <w:t>user preferences</w:t>
              </w:r>
            </w:hyperlink>
            <w:r w:rsidRPr="00A658EC">
              <w:rPr>
                <w:rFonts w:ascii="Arial" w:eastAsia="Times New Roman" w:hAnsi="Arial" w:cs="Arial"/>
                <w:color w:val="000000"/>
                <w:sz w:val="21"/>
                <w:szCs w:val="21"/>
              </w:rPr>
              <w:t>.</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1F85EC4E" wp14:editId="6FC7377D">
                  <wp:extent cx="333375" cy="400050"/>
                  <wp:effectExtent l="0" t="0" r="9525" b="0"/>
                  <wp:docPr id="16" name="Picture 16" descr="ro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ota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Rotate</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MPR and Sculpting - Drag to rotate an image in any direction. Rotation is applied to all images in the series.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3D, Fusion 3D and Sculpting - Drag to rotate an image with a full three degrees of freedom.</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NOTE: The </w:t>
            </w:r>
            <w:hyperlink r:id="rId42" w:history="1">
              <w:r w:rsidRPr="00A658EC">
                <w:rPr>
                  <w:rFonts w:ascii="Arial" w:eastAsia="Times New Roman" w:hAnsi="Arial" w:cs="Arial"/>
                  <w:color w:val="0000FF"/>
                  <w:sz w:val="21"/>
                  <w:szCs w:val="21"/>
                  <w:u w:val="single"/>
                </w:rPr>
                <w:t>orientation figure and orientation information</w:t>
              </w:r>
            </w:hyperlink>
            <w:r w:rsidRPr="00A658EC">
              <w:rPr>
                <w:rFonts w:ascii="Arial" w:eastAsia="Times New Roman" w:hAnsi="Arial" w:cs="Arial"/>
                <w:color w:val="000000"/>
                <w:sz w:val="21"/>
                <w:szCs w:val="21"/>
              </w:rPr>
              <w:t> is updated when you rotate an image.</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48A8975E" wp14:editId="06C3CCA4">
                  <wp:extent cx="323850" cy="428625"/>
                  <wp:effectExtent l="0" t="0" r="0" b="9525"/>
                  <wp:docPr id="17" name="Picture 17" descr="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ver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3850" cy="428625"/>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Invert</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Click to invert grey images. Will be applied to all images in the series.</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208E5ABD" wp14:editId="103BD01E">
                  <wp:extent cx="352425" cy="400050"/>
                  <wp:effectExtent l="0" t="0" r="9525" b="0"/>
                  <wp:docPr id="18" name="Picture 18" descr="window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indow leve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Window Level</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Drag to adjust the window level. You can also hold SHIFT while clicking the left mouse button. Window level changes are applied to all images in the series.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TIP: Use presets (left toolbar) to apply common window levels.</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61ABBF00" wp14:editId="14CB545F">
                  <wp:extent cx="333375" cy="447675"/>
                  <wp:effectExtent l="0" t="0" r="9525" b="9525"/>
                  <wp:docPr id="19" name="Picture 19" descr="re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lat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bookmarkStart w:id="2" w:name="Relate"/>
            <w:bookmarkEnd w:id="2"/>
            <w:r w:rsidRPr="00A658EC">
              <w:rPr>
                <w:rFonts w:ascii="Arial" w:eastAsia="Times New Roman" w:hAnsi="Arial" w:cs="Arial"/>
                <w:b/>
                <w:bCs/>
                <w:color w:val="000000"/>
                <w:sz w:val="21"/>
                <w:szCs w:val="21"/>
              </w:rPr>
              <w:t>Relate</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MPR, 3D, Fusion and Sculpting - Modify the reference lines. Reference lines are shown on all series on the current screen that are in the same frame of reference. The intersection of the reference lines represents the corresponding position in all viewports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Click an image where you want to place the intersection of the reference lines. You can also drag the horizontal and vertical lines individually, or drag the intersection to move both lines simultaneously.</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NOTE: Click Reference to show or hide the reference lines.</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57706D2B" wp14:editId="0F18EE5B">
                  <wp:extent cx="323850" cy="466725"/>
                  <wp:effectExtent l="0" t="0" r="0" b="9525"/>
                  <wp:docPr id="20" name="Picture 20"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ink"/>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466725"/>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bookmarkStart w:id="3" w:name="Link"/>
            <w:bookmarkEnd w:id="3"/>
            <w:r w:rsidRPr="00A658EC">
              <w:rPr>
                <w:rFonts w:ascii="Arial" w:eastAsia="Times New Roman" w:hAnsi="Arial" w:cs="Arial"/>
                <w:b/>
                <w:bCs/>
                <w:color w:val="000000"/>
                <w:sz w:val="21"/>
                <w:szCs w:val="21"/>
              </w:rPr>
              <w:t>Link</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Link/unlink all currently open series. This allows you to scroll through the linked series scroll in a synchronized manner. Changes (such as rotation, zoom and window level) applied to one series are also applied to the other series.</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4A7CC378" wp14:editId="2F63A517">
                  <wp:extent cx="723900" cy="409575"/>
                  <wp:effectExtent l="0" t="0" r="0" b="9525"/>
                  <wp:docPr id="21" name="Picture 21" descr="anno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notation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bookmarkStart w:id="4" w:name="Annotations"/>
            <w:bookmarkEnd w:id="4"/>
            <w:r w:rsidRPr="00A658EC">
              <w:rPr>
                <w:rFonts w:ascii="Arial" w:eastAsia="Times New Roman" w:hAnsi="Arial" w:cs="Arial"/>
                <w:b/>
                <w:bCs/>
                <w:color w:val="000000"/>
                <w:sz w:val="21"/>
                <w:szCs w:val="21"/>
              </w:rPr>
              <w:t>Annotations and Measurements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Use during image analysis to mark and measure features on the images. Click the arrow beside Annotations to select a tool.</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NOTE Measurement units and patterns are set in your </w:t>
            </w:r>
            <w:hyperlink r:id="rId48" w:history="1">
              <w:r w:rsidRPr="00A658EC">
                <w:rPr>
                  <w:rFonts w:ascii="Arial" w:eastAsia="Times New Roman" w:hAnsi="Arial" w:cs="Arial"/>
                  <w:color w:val="0000FF"/>
                  <w:sz w:val="21"/>
                  <w:szCs w:val="21"/>
                  <w:u w:val="single"/>
                </w:rPr>
                <w:t>user preferences</w:t>
              </w:r>
            </w:hyperlink>
            <w:r w:rsidRPr="00A658EC">
              <w:rPr>
                <w:rFonts w:ascii="Arial" w:eastAsia="Times New Roman" w:hAnsi="Arial" w:cs="Arial"/>
                <w:color w:val="000000"/>
                <w:sz w:val="21"/>
                <w:szCs w:val="21"/>
              </w:rPr>
              <w:t>.</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color w:val="000000"/>
                <w:sz w:val="21"/>
                <w:szCs w:val="21"/>
              </w:rPr>
              <w:lastRenderedPageBreak/>
              <w:t> </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323232"/>
                <w:sz w:val="21"/>
                <w:szCs w:val="21"/>
              </w:rPr>
            </w:pPr>
            <w:r w:rsidRPr="00A658EC">
              <w:rPr>
                <w:rFonts w:ascii="Arial" w:eastAsia="Times New Roman" w:hAnsi="Arial" w:cs="Arial"/>
                <w:b/>
                <w:bCs/>
                <w:color w:val="323232"/>
                <w:sz w:val="21"/>
                <w:szCs w:val="21"/>
              </w:rPr>
              <w:t>Annotations</w:t>
            </w:r>
          </w:p>
          <w:tbl>
            <w:tblPr>
              <w:tblW w:w="19590" w:type="dxa"/>
              <w:tblCellMar>
                <w:top w:w="15" w:type="dxa"/>
                <w:left w:w="15" w:type="dxa"/>
                <w:bottom w:w="15" w:type="dxa"/>
                <w:right w:w="15" w:type="dxa"/>
              </w:tblCellMar>
              <w:tblLook w:val="04A0" w:firstRow="1" w:lastRow="0" w:firstColumn="1" w:lastColumn="0" w:noHBand="0" w:noVBand="1"/>
            </w:tblPr>
            <w:tblGrid>
              <w:gridCol w:w="1618"/>
              <w:gridCol w:w="17972"/>
            </w:tblGrid>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Arrow</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Click to add an arrow pointing to a feature of the image. Click and drag to add an arrow and note.</w:t>
                  </w:r>
                </w:p>
              </w:tc>
            </w:tr>
            <w:tr w:rsidR="00A658EC" w:rsidRPr="00A658EC">
              <w:tc>
                <w:tcPr>
                  <w:tcW w:w="0" w:type="auto"/>
                  <w:tcBorders>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Text</w:t>
                  </w:r>
                </w:p>
              </w:tc>
              <w:tc>
                <w:tcPr>
                  <w:tcW w:w="0" w:type="auto"/>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Click to add a note without an arrow.</w:t>
                  </w:r>
                </w:p>
              </w:tc>
            </w:tr>
          </w:tbl>
          <w:p w:rsidR="00A658EC" w:rsidRPr="00A658EC" w:rsidRDefault="00A658EC" w:rsidP="00A658EC">
            <w:pPr>
              <w:spacing w:after="0" w:line="240" w:lineRule="auto"/>
              <w:rPr>
                <w:rFonts w:ascii="Arial" w:eastAsia="Times New Roman" w:hAnsi="Arial" w:cs="Arial"/>
                <w:color w:val="000000"/>
                <w:sz w:val="21"/>
                <w:szCs w:val="21"/>
              </w:rPr>
            </w:pP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color w:val="000000"/>
                <w:sz w:val="21"/>
                <w:szCs w:val="21"/>
              </w:rPr>
              <w:t> </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323232"/>
                <w:sz w:val="21"/>
                <w:szCs w:val="21"/>
              </w:rPr>
            </w:pPr>
            <w:r w:rsidRPr="00A658EC">
              <w:rPr>
                <w:rFonts w:ascii="Arial" w:eastAsia="Times New Roman" w:hAnsi="Arial" w:cs="Arial"/>
                <w:b/>
                <w:bCs/>
                <w:color w:val="323232"/>
                <w:sz w:val="21"/>
                <w:szCs w:val="21"/>
              </w:rPr>
              <w:t>Linear Measurements</w:t>
            </w:r>
          </w:p>
          <w:tbl>
            <w:tblPr>
              <w:tblW w:w="19590" w:type="dxa"/>
              <w:tblCellMar>
                <w:top w:w="15" w:type="dxa"/>
                <w:left w:w="15" w:type="dxa"/>
                <w:bottom w:w="15" w:type="dxa"/>
                <w:right w:w="15" w:type="dxa"/>
              </w:tblCellMar>
              <w:tblLook w:val="04A0" w:firstRow="1" w:lastRow="0" w:firstColumn="1" w:lastColumn="0" w:noHBand="0" w:noVBand="1"/>
            </w:tblPr>
            <w:tblGrid>
              <w:gridCol w:w="1242"/>
              <w:gridCol w:w="18348"/>
            </w:tblGrid>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Cursor</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Click to display a point intensity measurement. The value is shown in measurement units appropriate for the study type.</w:t>
                  </w:r>
                </w:p>
              </w:tc>
            </w:tr>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Ruler</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 xml:space="preserve">Drag to create a linear measurement. After the line is drawn, the line's length is calculated and displayed. Measurements are not shown on </w:t>
                  </w:r>
                  <w:proofErr w:type="spellStart"/>
                  <w:r w:rsidRPr="00A658EC">
                    <w:rPr>
                      <w:rFonts w:ascii="Times New Roman" w:eastAsia="Times New Roman" w:hAnsi="Times New Roman" w:cs="Times New Roman"/>
                      <w:sz w:val="24"/>
                      <w:szCs w:val="24"/>
                    </w:rPr>
                    <w:t>uncalibrated</w:t>
                  </w:r>
                  <w:proofErr w:type="spellEnd"/>
                  <w:r w:rsidRPr="00A658EC">
                    <w:rPr>
                      <w:rFonts w:ascii="Times New Roman" w:eastAsia="Times New Roman" w:hAnsi="Times New Roman" w:cs="Times New Roman"/>
                      <w:sz w:val="24"/>
                      <w:szCs w:val="24"/>
                    </w:rPr>
                    <w:t xml:space="preserve"> images.</w:t>
                  </w:r>
                </w:p>
              </w:tc>
            </w:tr>
            <w:tr w:rsidR="00A658EC" w:rsidRPr="00A658EC">
              <w:tc>
                <w:tcPr>
                  <w:tcW w:w="0" w:type="auto"/>
                  <w:tcBorders>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Contour</w:t>
                  </w:r>
                </w:p>
              </w:tc>
              <w:tc>
                <w:tcPr>
                  <w:tcW w:w="0" w:type="auto"/>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 xml:space="preserve">Drag to create a free hand curve and measure its length. Measurements are not shown on </w:t>
                  </w:r>
                  <w:proofErr w:type="spellStart"/>
                  <w:r w:rsidRPr="00A658EC">
                    <w:rPr>
                      <w:rFonts w:ascii="Times New Roman" w:eastAsia="Times New Roman" w:hAnsi="Times New Roman" w:cs="Times New Roman"/>
                      <w:sz w:val="24"/>
                      <w:szCs w:val="24"/>
                    </w:rPr>
                    <w:t>uncalibrated</w:t>
                  </w:r>
                  <w:proofErr w:type="spellEnd"/>
                  <w:r w:rsidRPr="00A658EC">
                    <w:rPr>
                      <w:rFonts w:ascii="Times New Roman" w:eastAsia="Times New Roman" w:hAnsi="Times New Roman" w:cs="Times New Roman"/>
                      <w:sz w:val="24"/>
                      <w:szCs w:val="24"/>
                    </w:rPr>
                    <w:t xml:space="preserve"> images.</w:t>
                  </w:r>
                </w:p>
              </w:tc>
            </w:tr>
          </w:tbl>
          <w:p w:rsidR="00A658EC" w:rsidRPr="00A658EC" w:rsidRDefault="00A658EC" w:rsidP="00A658EC">
            <w:pPr>
              <w:spacing w:after="0" w:line="240" w:lineRule="auto"/>
              <w:rPr>
                <w:rFonts w:ascii="Arial" w:eastAsia="Times New Roman" w:hAnsi="Arial" w:cs="Arial"/>
                <w:color w:val="000000"/>
                <w:sz w:val="21"/>
                <w:szCs w:val="21"/>
              </w:rPr>
            </w:pP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color w:val="000000"/>
                <w:sz w:val="21"/>
                <w:szCs w:val="21"/>
              </w:rPr>
              <w:t> </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323232"/>
                <w:sz w:val="21"/>
                <w:szCs w:val="21"/>
              </w:rPr>
            </w:pPr>
            <w:bookmarkStart w:id="5" w:name="AreaMeasurements"/>
            <w:bookmarkEnd w:id="5"/>
            <w:r w:rsidRPr="00A658EC">
              <w:rPr>
                <w:rFonts w:ascii="Arial" w:eastAsia="Times New Roman" w:hAnsi="Arial" w:cs="Arial"/>
                <w:b/>
                <w:bCs/>
                <w:color w:val="323232"/>
                <w:sz w:val="21"/>
                <w:szCs w:val="21"/>
              </w:rPr>
              <w:t>Area Measurements</w:t>
            </w:r>
          </w:p>
          <w:tbl>
            <w:tblPr>
              <w:tblW w:w="19590" w:type="dxa"/>
              <w:tblCellMar>
                <w:top w:w="15" w:type="dxa"/>
                <w:left w:w="15" w:type="dxa"/>
                <w:bottom w:w="15" w:type="dxa"/>
                <w:right w:w="15" w:type="dxa"/>
              </w:tblCellMar>
              <w:tblLook w:val="04A0" w:firstRow="1" w:lastRow="0" w:firstColumn="1" w:lastColumn="0" w:noHBand="0" w:noVBand="1"/>
            </w:tblPr>
            <w:tblGrid>
              <w:gridCol w:w="2143"/>
              <w:gridCol w:w="17447"/>
            </w:tblGrid>
            <w:tr w:rsidR="00A658EC" w:rsidRPr="00A658EC">
              <w:tc>
                <w:tcPr>
                  <w:tcW w:w="0" w:type="auto"/>
                  <w:tcBorders>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ROI-Free, ROI-Ellipse</w:t>
                  </w:r>
                </w:p>
              </w:tc>
              <w:tc>
                <w:tcPr>
                  <w:tcW w:w="0" w:type="auto"/>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Drag to create a border around a region of interest using an elliptical or freehand shape. Statistics for the area are shown as appropriate for the study type, for example: average intensity, standard deviation, area and main diameters.</w:t>
                  </w:r>
                </w:p>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NOTE: You can define patterns for the area measurement tools in your </w:t>
                  </w:r>
                  <w:hyperlink r:id="rId49" w:history="1">
                    <w:r w:rsidRPr="00A658EC">
                      <w:rPr>
                        <w:rFonts w:ascii="Times New Roman" w:eastAsia="Times New Roman" w:hAnsi="Times New Roman" w:cs="Times New Roman"/>
                        <w:color w:val="0000FF"/>
                        <w:sz w:val="24"/>
                        <w:szCs w:val="24"/>
                        <w:u w:val="single"/>
                      </w:rPr>
                      <w:t>user preferences</w:t>
                    </w:r>
                  </w:hyperlink>
                  <w:r w:rsidRPr="00A658EC">
                    <w:rPr>
                      <w:rFonts w:ascii="Times New Roman" w:eastAsia="Times New Roman" w:hAnsi="Times New Roman" w:cs="Times New Roman"/>
                      <w:sz w:val="24"/>
                      <w:szCs w:val="24"/>
                    </w:rPr>
                    <w:t>.</w:t>
                  </w:r>
                </w:p>
              </w:tc>
            </w:tr>
          </w:tbl>
          <w:p w:rsidR="00A658EC" w:rsidRPr="00A658EC" w:rsidRDefault="00A658EC" w:rsidP="00A658EC">
            <w:pPr>
              <w:spacing w:after="0" w:line="240" w:lineRule="auto"/>
              <w:rPr>
                <w:rFonts w:ascii="Arial" w:eastAsia="Times New Roman" w:hAnsi="Arial" w:cs="Arial"/>
                <w:color w:val="000000"/>
                <w:sz w:val="21"/>
                <w:szCs w:val="21"/>
              </w:rPr>
            </w:pP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color w:val="000000"/>
                <w:sz w:val="21"/>
                <w:szCs w:val="21"/>
              </w:rPr>
              <w:t> </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323232"/>
                <w:sz w:val="21"/>
                <w:szCs w:val="21"/>
              </w:rPr>
            </w:pPr>
            <w:r w:rsidRPr="00A658EC">
              <w:rPr>
                <w:rFonts w:ascii="Arial" w:eastAsia="Times New Roman" w:hAnsi="Arial" w:cs="Arial"/>
                <w:b/>
                <w:bCs/>
                <w:color w:val="323232"/>
                <w:sz w:val="21"/>
                <w:szCs w:val="21"/>
              </w:rPr>
              <w:t>Angle Measurements</w:t>
            </w:r>
          </w:p>
          <w:tbl>
            <w:tblPr>
              <w:tblW w:w="19590" w:type="dxa"/>
              <w:tblCellMar>
                <w:top w:w="15" w:type="dxa"/>
                <w:left w:w="15" w:type="dxa"/>
                <w:bottom w:w="15" w:type="dxa"/>
                <w:right w:w="15" w:type="dxa"/>
              </w:tblCellMar>
              <w:tblLook w:val="04A0" w:firstRow="1" w:lastRow="0" w:firstColumn="1" w:lastColumn="0" w:noHBand="0" w:noVBand="1"/>
            </w:tblPr>
            <w:tblGrid>
              <w:gridCol w:w="1238"/>
              <w:gridCol w:w="18352"/>
            </w:tblGrid>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Angle</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Drag to create the first side of the angle (the start of this side will be the vertex). Click where you want to place the bottom of the second side of the angle. The two sides are automatically connected. The angle between the two sides will be displayed.</w:t>
                  </w:r>
                </w:p>
              </w:tc>
            </w:tr>
            <w:tr w:rsidR="00A658EC" w:rsidRPr="00A658EC">
              <w:tc>
                <w:tcPr>
                  <w:tcW w:w="0" w:type="auto"/>
                  <w:tcBorders>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Cobb Angle</w:t>
                  </w:r>
                </w:p>
              </w:tc>
              <w:tc>
                <w:tcPr>
                  <w:tcW w:w="0" w:type="auto"/>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Drag to create the first side of the Cobb angle, then drag to create the second side. The two sides are automatically connected. The angle between the two sides will be displayed.</w:t>
                  </w:r>
                </w:p>
              </w:tc>
            </w:tr>
          </w:tbl>
          <w:p w:rsidR="00A658EC" w:rsidRPr="00A658EC" w:rsidRDefault="00A658EC" w:rsidP="00A658EC">
            <w:pPr>
              <w:spacing w:after="0" w:line="240" w:lineRule="auto"/>
              <w:rPr>
                <w:rFonts w:ascii="Arial" w:eastAsia="Times New Roman" w:hAnsi="Arial" w:cs="Arial"/>
                <w:color w:val="000000"/>
                <w:sz w:val="21"/>
                <w:szCs w:val="21"/>
              </w:rPr>
            </w:pP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color w:val="000000"/>
                <w:sz w:val="21"/>
                <w:szCs w:val="21"/>
              </w:rPr>
              <w:t> </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323232"/>
                <w:sz w:val="21"/>
                <w:szCs w:val="21"/>
              </w:rPr>
            </w:pPr>
            <w:r w:rsidRPr="00A658EC">
              <w:rPr>
                <w:rFonts w:ascii="Arial" w:eastAsia="Times New Roman" w:hAnsi="Arial" w:cs="Arial"/>
                <w:b/>
                <w:bCs/>
                <w:color w:val="323232"/>
                <w:sz w:val="21"/>
                <w:szCs w:val="21"/>
              </w:rPr>
              <w:t>Color</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Select the color to use for annotations.</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color w:val="000000"/>
                <w:sz w:val="21"/>
                <w:szCs w:val="21"/>
              </w:rPr>
              <w:t> </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323232"/>
                <w:sz w:val="21"/>
                <w:szCs w:val="21"/>
              </w:rPr>
            </w:pPr>
            <w:r w:rsidRPr="00A658EC">
              <w:rPr>
                <w:rFonts w:ascii="Arial" w:eastAsia="Times New Roman" w:hAnsi="Arial" w:cs="Arial"/>
                <w:b/>
                <w:bCs/>
                <w:color w:val="323232"/>
                <w:sz w:val="21"/>
                <w:szCs w:val="21"/>
              </w:rPr>
              <w:t>Manage</w:t>
            </w:r>
          </w:p>
          <w:tbl>
            <w:tblPr>
              <w:tblW w:w="19590" w:type="dxa"/>
              <w:tblCellMar>
                <w:top w:w="15" w:type="dxa"/>
                <w:left w:w="15" w:type="dxa"/>
                <w:bottom w:w="15" w:type="dxa"/>
                <w:right w:w="15" w:type="dxa"/>
              </w:tblCellMar>
              <w:tblLook w:val="04A0" w:firstRow="1" w:lastRow="0" w:firstColumn="1" w:lastColumn="0" w:noHBand="0" w:noVBand="1"/>
            </w:tblPr>
            <w:tblGrid>
              <w:gridCol w:w="2418"/>
              <w:gridCol w:w="17172"/>
            </w:tblGrid>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Delete Last, Delete All</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Remove the last change or all changes from the current image. TIP: Use Reset to remove changes from all images in the series.</w:t>
                  </w:r>
                </w:p>
              </w:tc>
            </w:tr>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Editing Annotations</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You can edit annotations. For example, you can click and drag to change the annotation's position or size. You can also double-click the text in an arrow or text annotation to modify it.</w:t>
                  </w:r>
                </w:p>
              </w:tc>
            </w:tr>
            <w:tr w:rsidR="00A658EC" w:rsidRPr="00A658EC">
              <w:tc>
                <w:tcPr>
                  <w:tcW w:w="0" w:type="auto"/>
                  <w:tcBorders>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Deleting Annotations</w:t>
                  </w:r>
                </w:p>
              </w:tc>
              <w:tc>
                <w:tcPr>
                  <w:tcW w:w="0" w:type="auto"/>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To remove an annotation, right-click the annotation and click Delete.</w:t>
                  </w:r>
                </w:p>
              </w:tc>
            </w:tr>
          </w:tbl>
          <w:p w:rsidR="00A658EC" w:rsidRPr="00A658EC" w:rsidRDefault="00A658EC" w:rsidP="00A658EC">
            <w:pPr>
              <w:spacing w:after="0" w:line="240" w:lineRule="auto"/>
              <w:rPr>
                <w:rFonts w:ascii="Arial" w:eastAsia="Times New Roman" w:hAnsi="Arial" w:cs="Arial"/>
                <w:color w:val="000000"/>
                <w:sz w:val="21"/>
                <w:szCs w:val="21"/>
              </w:rPr>
            </w:pP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lastRenderedPageBreak/>
              <w:drawing>
                <wp:inline distT="0" distB="0" distL="0" distR="0" wp14:anchorId="1CC13CAC" wp14:editId="3C4159BE">
                  <wp:extent cx="485775" cy="419100"/>
                  <wp:effectExtent l="0" t="0" r="9525" b="0"/>
                  <wp:docPr id="22" name="Picture 22" descr="ke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ey 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5775" cy="419100"/>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Key Image</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2D - Create a series of key images for a study. This allows you to quickly access important images within a large series of images.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To mark the current image as a key image, click Key Image. The image is added to a key images series and is labelled as a key image.</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321C9DE6" wp14:editId="0EE24C29">
                  <wp:extent cx="333375" cy="409575"/>
                  <wp:effectExtent l="0" t="0" r="9525" b="9525"/>
                  <wp:docPr id="23" name="Picture 23" descr="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tle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Titles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Show or hide image details in all viewports. See </w:t>
            </w:r>
            <w:hyperlink r:id="rId52" w:history="1">
              <w:r w:rsidRPr="00A658EC">
                <w:rPr>
                  <w:rFonts w:ascii="Arial" w:eastAsia="Times New Roman" w:hAnsi="Arial" w:cs="Arial"/>
                  <w:color w:val="0000FF"/>
                  <w:sz w:val="21"/>
                  <w:szCs w:val="21"/>
                  <w:u w:val="single"/>
                </w:rPr>
                <w:t>View image details</w:t>
              </w:r>
            </w:hyperlink>
            <w:r w:rsidRPr="00A658EC">
              <w:rPr>
                <w:rFonts w:ascii="Arial" w:eastAsia="Times New Roman" w:hAnsi="Arial" w:cs="Arial"/>
                <w:color w:val="000000"/>
                <w:sz w:val="21"/>
                <w:szCs w:val="21"/>
              </w:rPr>
              <w:t>.</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1A907EF0" wp14:editId="34627FF3">
                  <wp:extent cx="533400" cy="400050"/>
                  <wp:effectExtent l="0" t="0" r="0" b="0"/>
                  <wp:docPr id="24" name="Picture 24" descr="Full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ull Qualit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3400" cy="400050"/>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Full Quality</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View the original, uncompressed image.</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41D3610C" wp14:editId="653EE60B">
                  <wp:extent cx="304800" cy="409575"/>
                  <wp:effectExtent l="0" t="0" r="0" b="9525"/>
                  <wp:docPr id="25" name="Picture 25"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e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Reset</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Remove changes from all images in the series. Changes will only be removed from the current view mode (2D, MPR, 3D, Sculpting, Fusion or ECG).</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TIP: Use Annotations &gt; Delete Last or Delete All to remove changes from the current image only.</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390C2849" wp14:editId="22724EC4">
                  <wp:extent cx="1609725" cy="428625"/>
                  <wp:effectExtent l="0" t="0" r="9525" b="9525"/>
                  <wp:docPr id="26" name="Picture 26" descr="Hanging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anging Protoco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Hanging Protocols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Use hanging protocols to customize the image viewing area. See </w:t>
            </w:r>
            <w:hyperlink r:id="rId55" w:history="1">
              <w:r w:rsidRPr="00A658EC">
                <w:rPr>
                  <w:rFonts w:ascii="Arial" w:eastAsia="Times New Roman" w:hAnsi="Arial" w:cs="Arial"/>
                  <w:color w:val="0000FF"/>
                  <w:sz w:val="21"/>
                  <w:szCs w:val="21"/>
                  <w:u w:val="single"/>
                </w:rPr>
                <w:t>Select hanging protocols</w:t>
              </w:r>
            </w:hyperlink>
            <w:r w:rsidRPr="00A658EC">
              <w:rPr>
                <w:rFonts w:ascii="Arial" w:eastAsia="Times New Roman" w:hAnsi="Arial" w:cs="Arial"/>
                <w:color w:val="000000"/>
                <w:sz w:val="21"/>
                <w:szCs w:val="21"/>
              </w:rPr>
              <w:t>.</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16446B4E" wp14:editId="59D5485B">
                  <wp:extent cx="619125" cy="438150"/>
                  <wp:effectExtent l="0" t="0" r="9525" b="0"/>
                  <wp:docPr id="27" name="Picture 27" descr="screen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reen layo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Study Layout</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Use study layouts to customize the image viewing area. See </w:t>
            </w:r>
            <w:hyperlink r:id="rId56" w:history="1">
              <w:r w:rsidRPr="00A658EC">
                <w:rPr>
                  <w:rFonts w:ascii="Arial" w:eastAsia="Times New Roman" w:hAnsi="Arial" w:cs="Arial"/>
                  <w:color w:val="0000FF"/>
                  <w:sz w:val="21"/>
                  <w:szCs w:val="21"/>
                  <w:u w:val="single"/>
                </w:rPr>
                <w:t>Select study layouts and view modes</w:t>
              </w:r>
            </w:hyperlink>
            <w:r w:rsidRPr="00A658EC">
              <w:rPr>
                <w:rFonts w:ascii="Arial" w:eastAsia="Times New Roman" w:hAnsi="Arial" w:cs="Arial"/>
                <w:color w:val="000000"/>
                <w:sz w:val="21"/>
                <w:szCs w:val="21"/>
              </w:rPr>
              <w:t>.</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6645ADAA" wp14:editId="1A242E19">
                  <wp:extent cx="447675" cy="419100"/>
                  <wp:effectExtent l="0" t="0" r="9525" b="0"/>
                  <wp:docPr id="28" name="Picture 28" desc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View</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Use view modes to customize the image viewing area. See </w:t>
            </w:r>
            <w:hyperlink r:id="rId57" w:history="1">
              <w:r w:rsidRPr="00A658EC">
                <w:rPr>
                  <w:rFonts w:ascii="Arial" w:eastAsia="Times New Roman" w:hAnsi="Arial" w:cs="Arial"/>
                  <w:color w:val="0000FF"/>
                  <w:sz w:val="21"/>
                  <w:szCs w:val="21"/>
                  <w:u w:val="single"/>
                </w:rPr>
                <w:t>Select study layouts and view modes</w:t>
              </w:r>
            </w:hyperlink>
            <w:r w:rsidRPr="00A658EC">
              <w:rPr>
                <w:rFonts w:ascii="Arial" w:eastAsia="Times New Roman" w:hAnsi="Arial" w:cs="Arial"/>
                <w:color w:val="000000"/>
                <w:sz w:val="21"/>
                <w:szCs w:val="21"/>
              </w:rPr>
              <w:t>.</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790938AA" wp14:editId="71CFCBD0">
                  <wp:extent cx="657225" cy="476250"/>
                  <wp:effectExtent l="0" t="0" r="9525" b="0"/>
                  <wp:docPr id="29" name="Picture 29" descr="re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nderi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bookmarkStart w:id="6" w:name="Rendering"/>
            <w:bookmarkEnd w:id="6"/>
            <w:r w:rsidRPr="00A658EC">
              <w:rPr>
                <w:rFonts w:ascii="Arial" w:eastAsia="Times New Roman" w:hAnsi="Arial" w:cs="Arial"/>
                <w:b/>
                <w:bCs/>
                <w:color w:val="000000"/>
                <w:sz w:val="21"/>
                <w:szCs w:val="21"/>
              </w:rPr>
              <w:t>Rendering</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MPR, 3D and Sculpting - Select the rendering mode for the study. Options are MIP (maximum intensity projection), volume rendering and average.</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TIP: Use presets (left toolbar) to apply common rendering settings.</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4BCAE6B8" wp14:editId="4201F9EF">
                  <wp:extent cx="657225" cy="476250"/>
                  <wp:effectExtent l="0" t="0" r="9525" b="0"/>
                  <wp:docPr id="30" name="Picture 30" descr="thick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icknes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Thickness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MPR and Sculpting - Click the arrows to increase or decrease the plane thickness.</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60DE1E8A" wp14:editId="4446705F">
                  <wp:extent cx="1466850" cy="447675"/>
                  <wp:effectExtent l="0" t="0" r="0" b="9525"/>
                  <wp:docPr id="31" name="Picture 31" descr="first, previous, next,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rst, previous, next, last"/>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First, Previous, Next, Last</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Scroll through the images in a series.</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lastRenderedPageBreak/>
              <w:drawing>
                <wp:inline distT="0" distB="0" distL="0" distR="0" wp14:anchorId="5D51B6FD" wp14:editId="22E5F6E2">
                  <wp:extent cx="342900" cy="476250"/>
                  <wp:effectExtent l="0" t="0" r="0" b="0"/>
                  <wp:docPr id="32" name="Picture 32" descr="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n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2900" cy="476250"/>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Cine</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View the images in a study as a "movie". Use the Cine controls to:</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color w:val="000000"/>
                <w:sz w:val="21"/>
                <w:szCs w:val="21"/>
              </w:rPr>
              <w:t> </w:t>
            </w:r>
          </w:p>
        </w:tc>
        <w:tc>
          <w:tcPr>
            <w:tcW w:w="0" w:type="auto"/>
            <w:tcBorders>
              <w:bottom w:val="nil"/>
            </w:tcBorders>
            <w:tcMar>
              <w:top w:w="0" w:type="dxa"/>
              <w:left w:w="0" w:type="dxa"/>
              <w:bottom w:w="0" w:type="dxa"/>
              <w:right w:w="0" w:type="dxa"/>
            </w:tcMar>
            <w:hideMark/>
          </w:tcPr>
          <w:tbl>
            <w:tblPr>
              <w:tblW w:w="19770" w:type="dxa"/>
              <w:tblCellMar>
                <w:top w:w="15" w:type="dxa"/>
                <w:left w:w="15" w:type="dxa"/>
                <w:bottom w:w="15" w:type="dxa"/>
                <w:right w:w="15" w:type="dxa"/>
              </w:tblCellMar>
              <w:tblLook w:val="04A0" w:firstRow="1" w:lastRow="0" w:firstColumn="1" w:lastColumn="0" w:noHBand="0" w:noVBand="1"/>
            </w:tblPr>
            <w:tblGrid>
              <w:gridCol w:w="1500"/>
              <w:gridCol w:w="18270"/>
            </w:tblGrid>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Run</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Play the cine.</w:t>
                  </w:r>
                </w:p>
              </w:tc>
            </w:tr>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Run All</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Play all viewports in a synchronized way.</w:t>
                  </w:r>
                </w:p>
              </w:tc>
            </w:tr>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Pause</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proofErr w:type="gramStart"/>
                  <w:r w:rsidRPr="00A658EC">
                    <w:rPr>
                      <w:rFonts w:ascii="Times New Roman" w:eastAsia="Times New Roman" w:hAnsi="Times New Roman" w:cs="Times New Roman"/>
                      <w:sz w:val="24"/>
                      <w:szCs w:val="24"/>
                    </w:rPr>
                    <w:t>Pause</w:t>
                  </w:r>
                  <w:proofErr w:type="gramEnd"/>
                  <w:r w:rsidRPr="00A658EC">
                    <w:rPr>
                      <w:rFonts w:ascii="Times New Roman" w:eastAsia="Times New Roman" w:hAnsi="Times New Roman" w:cs="Times New Roman"/>
                      <w:sz w:val="24"/>
                      <w:szCs w:val="24"/>
                    </w:rPr>
                    <w:t xml:space="preserve"> the cine.</w:t>
                  </w:r>
                </w:p>
              </w:tc>
            </w:tr>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Speed</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Change the desired playback speed. The actual playback speed is shown while the cine is playing.</w:t>
                  </w:r>
                </w:p>
              </w:tc>
            </w:tr>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Range</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Select the range of images from the series to include in the cine, based on the current image. For example, selecting 40 will include the 20 images before the current image and the 20 images after the current image. You can also choose to include all images in the series.</w:t>
                  </w:r>
                </w:p>
              </w:tc>
            </w:tr>
            <w:tr w:rsidR="00A658EC" w:rsidRPr="00A658EC">
              <w:tc>
                <w:tcPr>
                  <w:tcW w:w="0" w:type="auto"/>
                  <w:tcBorders>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Replay/Yoyo</w:t>
                  </w:r>
                </w:p>
              </w:tc>
              <w:tc>
                <w:tcPr>
                  <w:tcW w:w="0" w:type="auto"/>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Replay the cine continuously or yoyo (play forwards then backwards).</w:t>
                  </w:r>
                </w:p>
              </w:tc>
            </w:tr>
          </w:tbl>
          <w:p w:rsidR="00A658EC" w:rsidRPr="00A658EC" w:rsidRDefault="00A658EC" w:rsidP="00A658EC">
            <w:pPr>
              <w:spacing w:after="0" w:line="240" w:lineRule="auto"/>
              <w:rPr>
                <w:rFonts w:ascii="Arial" w:eastAsia="Times New Roman" w:hAnsi="Arial" w:cs="Arial"/>
                <w:color w:val="000000"/>
                <w:sz w:val="21"/>
                <w:szCs w:val="21"/>
              </w:rPr>
            </w:pP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6B3CEFF3" wp14:editId="1BCE31CB">
                  <wp:extent cx="485775" cy="476250"/>
                  <wp:effectExtent l="0" t="0" r="9525" b="0"/>
                  <wp:docPr id="33" name="Picture 33" descr="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ferenc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Reference</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MPR, 3D, Fusion and Sculpting - Click to show or hide reference lines.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NOTE: Use </w:t>
            </w:r>
            <w:hyperlink r:id="rId63" w:anchor="Relate" w:history="1">
              <w:r w:rsidRPr="00A658EC">
                <w:rPr>
                  <w:rFonts w:ascii="Arial" w:eastAsia="Times New Roman" w:hAnsi="Arial" w:cs="Arial"/>
                  <w:color w:val="0000FF"/>
                  <w:sz w:val="21"/>
                  <w:szCs w:val="21"/>
                  <w:u w:val="single"/>
                </w:rPr>
                <w:t>Relate</w:t>
              </w:r>
            </w:hyperlink>
            <w:r w:rsidRPr="00A658EC">
              <w:rPr>
                <w:rFonts w:ascii="Arial" w:eastAsia="Times New Roman" w:hAnsi="Arial" w:cs="Arial"/>
                <w:color w:val="000000"/>
                <w:sz w:val="21"/>
                <w:szCs w:val="21"/>
              </w:rPr>
              <w:t> to change the position of the reference lines.</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5058FD9B" wp14:editId="0105FA61">
                  <wp:extent cx="485775" cy="428625"/>
                  <wp:effectExtent l="0" t="0" r="9525" b="9525"/>
                  <wp:docPr id="34" name="Picture 34" descr="Cl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lippe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Clipper</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xml:space="preserve">Clippers are used to selectively remove portions of a study from a 3D rendering. This is generally used to expose a part of anatomy or </w:t>
            </w:r>
            <w:proofErr w:type="gramStart"/>
            <w:r w:rsidRPr="00A658EC">
              <w:rPr>
                <w:rFonts w:ascii="Arial" w:eastAsia="Times New Roman" w:hAnsi="Arial" w:cs="Arial"/>
                <w:color w:val="000000"/>
                <w:sz w:val="21"/>
                <w:szCs w:val="21"/>
              </w:rPr>
              <w:t>a pathology</w:t>
            </w:r>
            <w:proofErr w:type="gramEnd"/>
            <w:r w:rsidRPr="00A658EC">
              <w:rPr>
                <w:rFonts w:ascii="Arial" w:eastAsia="Times New Roman" w:hAnsi="Arial" w:cs="Arial"/>
                <w:color w:val="000000"/>
                <w:sz w:val="21"/>
                <w:szCs w:val="21"/>
              </w:rPr>
              <w:t>. Several types of clippers are available: Plane, Box, Ellipsoid and Cylinder.</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NOTE: You can perform other actions, such as rotating the image, while using a clipper. You can also save a clipped image as a </w:t>
            </w:r>
            <w:hyperlink r:id="rId65" w:history="1">
              <w:r w:rsidRPr="00A658EC">
                <w:rPr>
                  <w:rFonts w:ascii="Arial" w:eastAsia="Times New Roman" w:hAnsi="Arial" w:cs="Arial"/>
                  <w:color w:val="0000FF"/>
                  <w:sz w:val="21"/>
                  <w:szCs w:val="21"/>
                  <w:u w:val="single"/>
                </w:rPr>
                <w:t>bookmarked image</w:t>
              </w:r>
            </w:hyperlink>
            <w:r w:rsidRPr="00A658EC">
              <w:rPr>
                <w:rFonts w:ascii="Arial" w:eastAsia="Times New Roman" w:hAnsi="Arial" w:cs="Arial"/>
                <w:color w:val="000000"/>
                <w:sz w:val="21"/>
                <w:szCs w:val="21"/>
              </w:rPr>
              <w:t>.</w:t>
            </w:r>
          </w:p>
          <w:tbl>
            <w:tblPr>
              <w:tblW w:w="19590" w:type="dxa"/>
              <w:tblCellMar>
                <w:top w:w="15" w:type="dxa"/>
                <w:left w:w="15" w:type="dxa"/>
                <w:bottom w:w="15" w:type="dxa"/>
                <w:right w:w="15" w:type="dxa"/>
              </w:tblCellMar>
              <w:tblLook w:val="04A0" w:firstRow="1" w:lastRow="0" w:firstColumn="1" w:lastColumn="0" w:noHBand="0" w:noVBand="1"/>
            </w:tblPr>
            <w:tblGrid>
              <w:gridCol w:w="1741"/>
              <w:gridCol w:w="17849"/>
            </w:tblGrid>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Plane</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Front plane clipper.</w:t>
                  </w:r>
                  <w:r w:rsidRPr="00A658EC">
                    <w:rPr>
                      <w:rFonts w:ascii="Times New Roman" w:eastAsia="Times New Roman" w:hAnsi="Times New Roman" w:cs="Times New Roman"/>
                      <w:sz w:val="24"/>
                      <w:szCs w:val="24"/>
                    </w:rPr>
                    <w:br/>
                    <w:t>Click to enable the clipper. Click and drag to push the plane in and out.</w:t>
                  </w:r>
                </w:p>
              </w:tc>
            </w:tr>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Box</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Rectangular clipper.</w:t>
                  </w:r>
                  <w:r w:rsidRPr="00A658EC">
                    <w:rPr>
                      <w:rFonts w:ascii="Times New Roman" w:eastAsia="Times New Roman" w:hAnsi="Times New Roman" w:cs="Times New Roman"/>
                      <w:sz w:val="24"/>
                      <w:szCs w:val="24"/>
                    </w:rPr>
                    <w:br/>
                    <w:t>Click to enable the clipper. Click and drag a handle on the corner of the box to change the box size. Click and drag the center of the box to move it.</w:t>
                  </w:r>
                </w:p>
              </w:tc>
            </w:tr>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Ellipsoid, Cylinder</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Elliptical or cylindrical clipper.</w:t>
                  </w:r>
                  <w:r w:rsidRPr="00A658EC">
                    <w:rPr>
                      <w:rFonts w:ascii="Times New Roman" w:eastAsia="Times New Roman" w:hAnsi="Times New Roman" w:cs="Times New Roman"/>
                      <w:sz w:val="24"/>
                      <w:szCs w:val="24"/>
                    </w:rPr>
                    <w:br/>
                    <w:t>Click to enable the clipper. Click and drag the center of the shape to move it.</w:t>
                  </w:r>
                </w:p>
              </w:tc>
            </w:tr>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Clear</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Remove all clipping from the image.</w:t>
                  </w:r>
                </w:p>
              </w:tc>
            </w:tr>
            <w:tr w:rsidR="00A658EC" w:rsidRP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t>Reset</w:t>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Reset the currently selected clipper to the default settings.</w:t>
                  </w:r>
                </w:p>
              </w:tc>
            </w:tr>
            <w:tr w:rsidR="00A658EC" w:rsidRPr="00A658EC">
              <w:tc>
                <w:tcPr>
                  <w:tcW w:w="0" w:type="auto"/>
                  <w:tcBorders>
                    <w:right w:val="nil"/>
                  </w:tcBorders>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b/>
                      <w:bCs/>
                      <w:color w:val="6C6C6C"/>
                      <w:sz w:val="24"/>
                      <w:szCs w:val="24"/>
                    </w:rPr>
                  </w:pPr>
                  <w:r w:rsidRPr="00A658EC">
                    <w:rPr>
                      <w:rFonts w:ascii="Times New Roman" w:eastAsia="Times New Roman" w:hAnsi="Times New Roman" w:cs="Times New Roman"/>
                      <w:b/>
                      <w:bCs/>
                      <w:color w:val="6C6C6C"/>
                      <w:sz w:val="24"/>
                      <w:szCs w:val="24"/>
                    </w:rPr>
                    <w:lastRenderedPageBreak/>
                    <w:t>Pin, Unpin</w:t>
                  </w:r>
                </w:p>
              </w:tc>
              <w:tc>
                <w:tcPr>
                  <w:tcW w:w="0" w:type="auto"/>
                  <w:tcMar>
                    <w:top w:w="300" w:type="dxa"/>
                    <w:left w:w="90" w:type="dxa"/>
                    <w:bottom w:w="60" w:type="dxa"/>
                    <w:right w:w="90" w:type="dxa"/>
                  </w:tcMar>
                  <w:hideMark/>
                </w:tcPr>
                <w:p w:rsidR="00A658EC" w:rsidRPr="00A658EC" w:rsidRDefault="00A658EC" w:rsidP="00A658EC">
                  <w:pPr>
                    <w:spacing w:after="0" w:line="240" w:lineRule="auto"/>
                    <w:rPr>
                      <w:rFonts w:ascii="Times New Roman" w:eastAsia="Times New Roman" w:hAnsi="Times New Roman" w:cs="Times New Roman"/>
                      <w:sz w:val="24"/>
                      <w:szCs w:val="24"/>
                    </w:rPr>
                  </w:pPr>
                  <w:r w:rsidRPr="00A658EC">
                    <w:rPr>
                      <w:rFonts w:ascii="Times New Roman" w:eastAsia="Times New Roman" w:hAnsi="Times New Roman" w:cs="Times New Roman"/>
                      <w:sz w:val="24"/>
                      <w:szCs w:val="24"/>
                    </w:rPr>
                    <w:t>Use Pin to lock/unlock the clipping changes that have been made to an image. This allows you to retain the current clipping while working with an image (rotating, zooming, etc.). Further clipping cannot be performed until the image is unpinned. (Pin is not available for the Plane clipper.)</w:t>
                  </w:r>
                </w:p>
              </w:tc>
            </w:tr>
          </w:tbl>
          <w:p w:rsidR="00A658EC" w:rsidRPr="00A658EC" w:rsidRDefault="00A658EC" w:rsidP="00A658EC">
            <w:pPr>
              <w:spacing w:after="0" w:line="240" w:lineRule="auto"/>
              <w:rPr>
                <w:rFonts w:ascii="Arial" w:eastAsia="Times New Roman" w:hAnsi="Arial" w:cs="Arial"/>
                <w:color w:val="000000"/>
                <w:sz w:val="21"/>
                <w:szCs w:val="21"/>
              </w:rPr>
            </w:pP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lastRenderedPageBreak/>
              <w:drawing>
                <wp:inline distT="0" distB="0" distL="0" distR="0" wp14:anchorId="5D631143" wp14:editId="3C9A0FC2">
                  <wp:extent cx="733425" cy="447675"/>
                  <wp:effectExtent l="0" t="0" r="9525" b="9525"/>
                  <wp:docPr id="35" name="Picture 35" descr="N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M Map"/>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NM Map</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xml:space="preserve">Fusion - Assign a </w:t>
            </w:r>
            <w:proofErr w:type="spellStart"/>
            <w:r w:rsidRPr="00A658EC">
              <w:rPr>
                <w:rFonts w:ascii="Arial" w:eastAsia="Times New Roman" w:hAnsi="Arial" w:cs="Arial"/>
                <w:color w:val="000000"/>
                <w:sz w:val="21"/>
                <w:szCs w:val="21"/>
              </w:rPr>
              <w:t>colour</w:t>
            </w:r>
            <w:proofErr w:type="spellEnd"/>
            <w:r w:rsidRPr="00A658EC">
              <w:rPr>
                <w:rFonts w:ascii="Arial" w:eastAsia="Times New Roman" w:hAnsi="Arial" w:cs="Arial"/>
                <w:color w:val="000000"/>
                <w:sz w:val="21"/>
                <w:szCs w:val="21"/>
              </w:rPr>
              <w:t xml:space="preserve"> map to nuclear medicine images.</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7D5B514D" wp14:editId="334AF048">
                  <wp:extent cx="723900" cy="447675"/>
                  <wp:effectExtent l="0" t="0" r="0" b="9525"/>
                  <wp:docPr id="36" name="Picture 36" descr="Fus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usion Map"/>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23900" cy="447675"/>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Fusion Map</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xml:space="preserve">Fusion - Assign a </w:t>
            </w:r>
            <w:proofErr w:type="spellStart"/>
            <w:r w:rsidRPr="00A658EC">
              <w:rPr>
                <w:rFonts w:ascii="Arial" w:eastAsia="Times New Roman" w:hAnsi="Arial" w:cs="Arial"/>
                <w:color w:val="000000"/>
                <w:sz w:val="21"/>
                <w:szCs w:val="21"/>
              </w:rPr>
              <w:t>colour</w:t>
            </w:r>
            <w:proofErr w:type="spellEnd"/>
            <w:r w:rsidRPr="00A658EC">
              <w:rPr>
                <w:rFonts w:ascii="Arial" w:eastAsia="Times New Roman" w:hAnsi="Arial" w:cs="Arial"/>
                <w:color w:val="000000"/>
                <w:sz w:val="21"/>
                <w:szCs w:val="21"/>
              </w:rPr>
              <w:t xml:space="preserve"> map to fusion images.</w:t>
            </w:r>
          </w:p>
        </w:tc>
      </w:tr>
      <w:tr w:rsidR="00A658EC" w:rsidRPr="00A658EC" w:rsidTr="00A658EC">
        <w:tc>
          <w:tcPr>
            <w:tcW w:w="0" w:type="auto"/>
            <w:tcBorders>
              <w:bottom w:val="nil"/>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color w:val="000000"/>
                <w:sz w:val="21"/>
                <w:szCs w:val="21"/>
              </w:rPr>
            </w:pPr>
            <w:r w:rsidRPr="00A658EC">
              <w:rPr>
                <w:rFonts w:ascii="Arial" w:eastAsia="Times New Roman" w:hAnsi="Arial" w:cs="Arial"/>
                <w:noProof/>
                <w:color w:val="000000"/>
                <w:sz w:val="21"/>
                <w:szCs w:val="21"/>
              </w:rPr>
              <w:drawing>
                <wp:inline distT="0" distB="0" distL="0" distR="0" wp14:anchorId="5CF0D6FE" wp14:editId="1E74AA23">
                  <wp:extent cx="657225" cy="447675"/>
                  <wp:effectExtent l="0" t="0" r="9525" b="9525"/>
                  <wp:docPr id="37" name="Picture 37" descr="Fusion 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usion Blen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0" w:type="auto"/>
            <w:tcBorders>
              <w:bottom w:val="nil"/>
            </w:tcBorders>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Fusion Blend</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Fusion Blend - Adjust the fusion blend level.</w:t>
            </w:r>
          </w:p>
        </w:tc>
      </w:tr>
      <w:tr w:rsidR="00A658EC" w:rsidRPr="00A658EC" w:rsidTr="00A658EC">
        <w:tc>
          <w:tcPr>
            <w:tcW w:w="0" w:type="auto"/>
            <w:tcBorders>
              <w:right w:val="nil"/>
            </w:tcBorders>
            <w:tcMar>
              <w:top w:w="300" w:type="dxa"/>
              <w:left w:w="90" w:type="dxa"/>
              <w:bottom w:w="60" w:type="dxa"/>
              <w:right w:w="90" w:type="dxa"/>
            </w:tcMar>
            <w:hideMark/>
          </w:tcPr>
          <w:p w:rsidR="00A658EC" w:rsidRPr="00A658EC" w:rsidRDefault="00A658EC" w:rsidP="00A658EC">
            <w:pPr>
              <w:spacing w:after="0" w:line="240" w:lineRule="auto"/>
              <w:jc w:val="center"/>
              <w:rPr>
                <w:rFonts w:ascii="Arial" w:eastAsia="Times New Roman" w:hAnsi="Arial" w:cs="Arial"/>
                <w:b/>
                <w:bCs/>
                <w:color w:val="000000"/>
                <w:sz w:val="21"/>
                <w:szCs w:val="21"/>
              </w:rPr>
            </w:pPr>
            <w:r w:rsidRPr="00A658EC">
              <w:rPr>
                <w:rFonts w:ascii="Arial" w:eastAsia="Times New Roman" w:hAnsi="Arial" w:cs="Arial"/>
                <w:b/>
                <w:bCs/>
                <w:color w:val="000000"/>
                <w:sz w:val="21"/>
                <w:szCs w:val="21"/>
              </w:rPr>
              <w:t>Image Orientation</w:t>
            </w:r>
          </w:p>
        </w:tc>
        <w:tc>
          <w:tcPr>
            <w:tcW w:w="0" w:type="auto"/>
            <w:tcMar>
              <w:top w:w="300" w:type="dxa"/>
              <w:left w:w="90" w:type="dxa"/>
              <w:bottom w:w="60" w:type="dxa"/>
              <w:right w:w="90" w:type="dxa"/>
            </w:tcMar>
            <w:hideMark/>
          </w:tcPr>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See </w:t>
            </w:r>
            <w:hyperlink r:id="rId69" w:history="1">
              <w:r w:rsidRPr="00A658EC">
                <w:rPr>
                  <w:rFonts w:ascii="Arial" w:eastAsia="Times New Roman" w:hAnsi="Arial" w:cs="Arial"/>
                  <w:color w:val="0000FF"/>
                  <w:sz w:val="21"/>
                  <w:szCs w:val="21"/>
                  <w:u w:val="single"/>
                </w:rPr>
                <w:t>View image orientation</w:t>
              </w:r>
            </w:hyperlink>
            <w:r w:rsidRPr="00A658EC">
              <w:rPr>
                <w:rFonts w:ascii="Arial" w:eastAsia="Times New Roman" w:hAnsi="Arial" w:cs="Arial"/>
                <w:color w:val="000000"/>
                <w:sz w:val="21"/>
                <w:szCs w:val="21"/>
              </w:rPr>
              <w:t>.</w:t>
            </w:r>
          </w:p>
        </w:tc>
      </w:tr>
    </w:tbl>
    <w:p w:rsidR="00A658EC" w:rsidRPr="00A658EC" w:rsidRDefault="00A658EC" w:rsidP="00A658EC">
      <w:pPr>
        <w:spacing w:before="100" w:beforeAutospacing="1" w:after="100" w:afterAutospacing="1" w:line="240" w:lineRule="auto"/>
        <w:outlineLvl w:val="0"/>
        <w:rPr>
          <w:rFonts w:ascii="Arial" w:eastAsia="Times New Roman" w:hAnsi="Arial" w:cs="Arial"/>
          <w:b/>
          <w:bCs/>
          <w:color w:val="000000"/>
          <w:kern w:val="36"/>
          <w:sz w:val="31"/>
          <w:szCs w:val="31"/>
        </w:rPr>
      </w:pPr>
      <w:r w:rsidRPr="00A658EC">
        <w:rPr>
          <w:rFonts w:ascii="Arial" w:eastAsia="Times New Roman" w:hAnsi="Arial" w:cs="Arial"/>
          <w:b/>
          <w:bCs/>
          <w:color w:val="000000"/>
          <w:kern w:val="36"/>
          <w:sz w:val="31"/>
          <w:szCs w:val="31"/>
        </w:rPr>
        <w:t>Select series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You can view multiple series by dragging different series into different viewports.</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NOTE: For details on enabling multiple viewports, see </w:t>
      </w:r>
      <w:hyperlink r:id="rId70" w:history="1">
        <w:r w:rsidRPr="00A658EC">
          <w:rPr>
            <w:rFonts w:ascii="Arial" w:eastAsia="Times New Roman" w:hAnsi="Arial" w:cs="Arial"/>
            <w:color w:val="0000FF"/>
            <w:sz w:val="21"/>
            <w:szCs w:val="21"/>
            <w:u w:val="single"/>
          </w:rPr>
          <w:t>Customize the image viewing area</w:t>
        </w:r>
      </w:hyperlink>
      <w:r w:rsidRPr="00A658EC">
        <w:rPr>
          <w:rFonts w:ascii="Arial" w:eastAsia="Times New Roman" w:hAnsi="Arial" w:cs="Arial"/>
          <w:color w:val="000000"/>
          <w:sz w:val="21"/>
          <w:szCs w:val="21"/>
        </w:rPr>
        <w:t>.</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w:t>
      </w:r>
    </w:p>
    <w:p w:rsidR="00A658EC" w:rsidRPr="00A658EC" w:rsidRDefault="00A658EC" w:rsidP="00A658EC">
      <w:pPr>
        <w:numPr>
          <w:ilvl w:val="0"/>
          <w:numId w:val="4"/>
        </w:numPr>
        <w:spacing w:before="100" w:beforeAutospacing="1" w:after="100" w:afterAutospacing="1"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Click Series (left toolbar). The series in the study are shown below the left toolbar.</w:t>
      </w:r>
    </w:p>
    <w:p w:rsidR="00A658EC" w:rsidRPr="00A658EC" w:rsidRDefault="00A658EC" w:rsidP="00A658EC">
      <w:pPr>
        <w:numPr>
          <w:ilvl w:val="0"/>
          <w:numId w:val="5"/>
        </w:numPr>
        <w:spacing w:before="100" w:beforeAutospacing="1" w:after="100" w:afterAutospacing="1"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Hover on a series thumbnail for information (series ID, image count, date, modality, description).</w:t>
      </w:r>
    </w:p>
    <w:p w:rsidR="00A658EC" w:rsidRPr="00A658EC" w:rsidRDefault="00A658EC" w:rsidP="00A658EC">
      <w:pPr>
        <w:numPr>
          <w:ilvl w:val="0"/>
          <w:numId w:val="6"/>
        </w:numPr>
        <w:spacing w:before="100" w:beforeAutospacing="1" w:after="100" w:afterAutospacing="1"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Click a series thumbnail to load the series in the viewer. The series is opened in all viewports.</w:t>
      </w:r>
      <w:r w:rsidRPr="00A658EC">
        <w:rPr>
          <w:rFonts w:ascii="Arial" w:eastAsia="Times New Roman" w:hAnsi="Arial" w:cs="Arial"/>
          <w:color w:val="000000"/>
          <w:sz w:val="21"/>
          <w:szCs w:val="21"/>
        </w:rPr>
        <w:br/>
      </w:r>
      <w:proofErr w:type="gramStart"/>
      <w:r w:rsidRPr="00A658EC">
        <w:rPr>
          <w:rFonts w:ascii="Arial" w:eastAsia="Times New Roman" w:hAnsi="Arial" w:cs="Arial"/>
          <w:color w:val="000000"/>
          <w:sz w:val="21"/>
          <w:szCs w:val="21"/>
        </w:rPr>
        <w:t>or</w:t>
      </w:r>
      <w:proofErr w:type="gramEnd"/>
      <w:r w:rsidRPr="00A658EC">
        <w:rPr>
          <w:rFonts w:ascii="Arial" w:eastAsia="Times New Roman" w:hAnsi="Arial" w:cs="Arial"/>
          <w:color w:val="000000"/>
          <w:sz w:val="21"/>
          <w:szCs w:val="21"/>
        </w:rPr>
        <w:br/>
        <w:t>Drag a series onto a viewport .</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 </w:t>
      </w:r>
    </w:p>
    <w:p w:rsidR="00A658EC" w:rsidRPr="00A658EC" w:rsidRDefault="00A658EC" w:rsidP="00A658EC">
      <w:pPr>
        <w:spacing w:after="0" w:line="240" w:lineRule="auto"/>
        <w:rPr>
          <w:rFonts w:ascii="Arial" w:eastAsia="Times New Roman" w:hAnsi="Arial" w:cs="Arial"/>
          <w:color w:val="000000"/>
          <w:sz w:val="21"/>
          <w:szCs w:val="21"/>
        </w:rPr>
      </w:pPr>
      <w:r w:rsidRPr="00A658EC">
        <w:rPr>
          <w:rFonts w:ascii="Arial" w:eastAsia="Times New Roman" w:hAnsi="Arial" w:cs="Arial"/>
          <w:color w:val="000000"/>
          <w:sz w:val="21"/>
          <w:szCs w:val="21"/>
        </w:rPr>
        <w:t>You can view the images in the series using:</w:t>
      </w:r>
    </w:p>
    <w:p w:rsidR="00A658EC" w:rsidRPr="00A658EC" w:rsidRDefault="00D51F96" w:rsidP="00A658EC">
      <w:pPr>
        <w:numPr>
          <w:ilvl w:val="0"/>
          <w:numId w:val="7"/>
        </w:numPr>
        <w:spacing w:before="100" w:beforeAutospacing="1" w:after="100" w:afterAutospacing="1" w:line="240" w:lineRule="auto"/>
        <w:rPr>
          <w:rFonts w:ascii="Arial" w:eastAsia="Times New Roman" w:hAnsi="Arial" w:cs="Arial"/>
          <w:color w:val="000000"/>
          <w:sz w:val="21"/>
          <w:szCs w:val="21"/>
        </w:rPr>
      </w:pPr>
      <w:hyperlink r:id="rId71" w:history="1">
        <w:r w:rsidR="00A658EC" w:rsidRPr="00A658EC">
          <w:rPr>
            <w:rFonts w:ascii="Arial" w:eastAsia="Times New Roman" w:hAnsi="Arial" w:cs="Arial"/>
            <w:color w:val="0000FF"/>
            <w:sz w:val="21"/>
            <w:szCs w:val="21"/>
            <w:u w:val="single"/>
          </w:rPr>
          <w:t>scrolling</w:t>
        </w:r>
      </w:hyperlink>
    </w:p>
    <w:p w:rsidR="00A658EC" w:rsidRPr="00A658EC" w:rsidRDefault="00D51F96" w:rsidP="00A658EC">
      <w:pPr>
        <w:numPr>
          <w:ilvl w:val="0"/>
          <w:numId w:val="8"/>
        </w:numPr>
        <w:spacing w:before="100" w:beforeAutospacing="1" w:after="100" w:afterAutospacing="1" w:line="240" w:lineRule="auto"/>
        <w:rPr>
          <w:rFonts w:ascii="Arial" w:eastAsia="Times New Roman" w:hAnsi="Arial" w:cs="Arial"/>
          <w:color w:val="000000"/>
          <w:sz w:val="21"/>
          <w:szCs w:val="21"/>
        </w:rPr>
      </w:pPr>
      <w:hyperlink r:id="rId72" w:history="1">
        <w:r w:rsidR="00A658EC" w:rsidRPr="00A658EC">
          <w:rPr>
            <w:rFonts w:ascii="Arial" w:eastAsia="Times New Roman" w:hAnsi="Arial" w:cs="Arial"/>
            <w:color w:val="0000FF"/>
            <w:sz w:val="21"/>
            <w:szCs w:val="21"/>
            <w:u w:val="single"/>
          </w:rPr>
          <w:t>bookmarks</w:t>
        </w:r>
      </w:hyperlink>
    </w:p>
    <w:p w:rsidR="00A658EC" w:rsidRPr="00A658EC" w:rsidRDefault="00D51F96" w:rsidP="00A658EC">
      <w:pPr>
        <w:numPr>
          <w:ilvl w:val="0"/>
          <w:numId w:val="9"/>
        </w:numPr>
        <w:spacing w:before="100" w:beforeAutospacing="1" w:after="100" w:afterAutospacing="1" w:line="240" w:lineRule="auto"/>
        <w:rPr>
          <w:rFonts w:ascii="Arial" w:eastAsia="Times New Roman" w:hAnsi="Arial" w:cs="Arial"/>
          <w:color w:val="000000"/>
          <w:sz w:val="21"/>
          <w:szCs w:val="21"/>
        </w:rPr>
      </w:pPr>
      <w:hyperlink r:id="rId73" w:history="1">
        <w:r w:rsidR="00A658EC" w:rsidRPr="00A658EC">
          <w:rPr>
            <w:rFonts w:ascii="Arial" w:eastAsia="Times New Roman" w:hAnsi="Arial" w:cs="Arial"/>
            <w:color w:val="0000FF"/>
            <w:sz w:val="21"/>
            <w:szCs w:val="21"/>
            <w:u w:val="single"/>
          </w:rPr>
          <w:t>key images</w:t>
        </w:r>
      </w:hyperlink>
    </w:p>
    <w:p w:rsidR="00A658EC" w:rsidRDefault="00D51F96" w:rsidP="00D51F96">
      <w:pPr>
        <w:numPr>
          <w:ilvl w:val="0"/>
          <w:numId w:val="10"/>
        </w:numPr>
        <w:spacing w:before="100" w:beforeAutospacing="1" w:after="100" w:afterAutospacing="1" w:line="240" w:lineRule="auto"/>
      </w:pPr>
      <w:hyperlink r:id="rId74" w:history="1">
        <w:r w:rsidR="00A658EC" w:rsidRPr="00D51F96">
          <w:rPr>
            <w:rFonts w:ascii="Arial" w:eastAsia="Times New Roman" w:hAnsi="Arial" w:cs="Arial"/>
            <w:color w:val="0000FF"/>
            <w:sz w:val="21"/>
            <w:szCs w:val="21"/>
            <w:u w:val="single"/>
          </w:rPr>
          <w:t>captured images</w:t>
        </w:r>
      </w:hyperlink>
    </w:p>
    <w:sectPr w:rsidR="00A65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812A9"/>
    <w:multiLevelType w:val="multilevel"/>
    <w:tmpl w:val="34E0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466DB"/>
    <w:multiLevelType w:val="multilevel"/>
    <w:tmpl w:val="78D27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805FC3"/>
    <w:multiLevelType w:val="multilevel"/>
    <w:tmpl w:val="251E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1"/>
    <w:lvlOverride w:ilvl="0">
      <w:startOverride w:val="1"/>
    </w:lvlOverride>
  </w:num>
  <w:num w:numId="5">
    <w:abstractNumId w:val="1"/>
    <w:lvlOverride w:ilvl="0">
      <w:startOverride w:val="2"/>
    </w:lvlOverride>
  </w:num>
  <w:num w:numId="6">
    <w:abstractNumId w:val="1"/>
    <w:lvlOverride w:ilvl="0">
      <w:startOverride w:val="3"/>
    </w:lvlOverride>
  </w:num>
  <w:num w:numId="7">
    <w:abstractNumId w:val="2"/>
    <w:lvlOverride w:ilvl="0">
      <w:startOverride w:val="1"/>
    </w:lvlOverride>
  </w:num>
  <w:num w:numId="8">
    <w:abstractNumId w:val="2"/>
    <w:lvlOverride w:ilvl="0">
      <w:startOverride w:val="2"/>
    </w:lvlOverride>
  </w:num>
  <w:num w:numId="9">
    <w:abstractNumId w:val="2"/>
    <w:lvlOverride w:ilvl="0">
      <w:startOverride w:val="3"/>
    </w:lvlOverride>
  </w:num>
  <w:num w:numId="10">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EC"/>
    <w:rsid w:val="00A658EC"/>
    <w:rsid w:val="00C919E0"/>
    <w:rsid w:val="00D5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01651">
      <w:bodyDiv w:val="1"/>
      <w:marLeft w:val="0"/>
      <w:marRight w:val="0"/>
      <w:marTop w:val="0"/>
      <w:marBottom w:val="0"/>
      <w:divBdr>
        <w:top w:val="none" w:sz="0" w:space="0" w:color="auto"/>
        <w:left w:val="none" w:sz="0" w:space="0" w:color="auto"/>
        <w:bottom w:val="none" w:sz="0" w:space="0" w:color="auto"/>
        <w:right w:val="none" w:sz="0" w:space="0" w:color="auto"/>
      </w:divBdr>
    </w:div>
    <w:div w:id="499736284">
      <w:bodyDiv w:val="1"/>
      <w:marLeft w:val="0"/>
      <w:marRight w:val="0"/>
      <w:marTop w:val="0"/>
      <w:marBottom w:val="0"/>
      <w:divBdr>
        <w:top w:val="none" w:sz="0" w:space="0" w:color="auto"/>
        <w:left w:val="none" w:sz="0" w:space="0" w:color="auto"/>
        <w:bottom w:val="none" w:sz="0" w:space="0" w:color="auto"/>
        <w:right w:val="none" w:sz="0" w:space="0" w:color="auto"/>
      </w:divBdr>
    </w:div>
    <w:div w:id="977538368">
      <w:bodyDiv w:val="1"/>
      <w:marLeft w:val="0"/>
      <w:marRight w:val="0"/>
      <w:marTop w:val="0"/>
      <w:marBottom w:val="0"/>
      <w:divBdr>
        <w:top w:val="none" w:sz="0" w:space="0" w:color="auto"/>
        <w:left w:val="none" w:sz="0" w:space="0" w:color="auto"/>
        <w:bottom w:val="none" w:sz="0" w:space="0" w:color="auto"/>
        <w:right w:val="none" w:sz="0" w:space="0" w:color="auto"/>
      </w:divBdr>
    </w:div>
    <w:div w:id="1175653547">
      <w:bodyDiv w:val="1"/>
      <w:marLeft w:val="0"/>
      <w:marRight w:val="0"/>
      <w:marTop w:val="0"/>
      <w:marBottom w:val="0"/>
      <w:divBdr>
        <w:top w:val="none" w:sz="0" w:space="0" w:color="auto"/>
        <w:left w:val="none" w:sz="0" w:space="0" w:color="auto"/>
        <w:bottom w:val="none" w:sz="0" w:space="0" w:color="auto"/>
        <w:right w:val="none" w:sz="0" w:space="0" w:color="auto"/>
      </w:divBdr>
    </w:div>
    <w:div w:id="1180513000">
      <w:bodyDiv w:val="1"/>
      <w:marLeft w:val="0"/>
      <w:marRight w:val="0"/>
      <w:marTop w:val="0"/>
      <w:marBottom w:val="0"/>
      <w:divBdr>
        <w:top w:val="none" w:sz="0" w:space="0" w:color="auto"/>
        <w:left w:val="none" w:sz="0" w:space="0" w:color="auto"/>
        <w:bottom w:val="none" w:sz="0" w:space="0" w:color="auto"/>
        <w:right w:val="none" w:sz="0" w:space="0" w:color="auto"/>
      </w:divBdr>
      <w:divsChild>
        <w:div w:id="13998636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il.acr.org/Help/Read/en/nilread/studies/hangingprotocolsuse.htm" TargetMode="External"/><Relationship Id="rId18" Type="http://schemas.openxmlformats.org/officeDocument/2006/relationships/hyperlink" Target="https://nil.acr.org/Help/Read/en/nilread/studies/reviewstudy.htm" TargetMode="External"/><Relationship Id="rId26" Type="http://schemas.openxmlformats.org/officeDocument/2006/relationships/image" Target="media/image10.jpeg"/><Relationship Id="rId39" Type="http://schemas.openxmlformats.org/officeDocument/2006/relationships/image" Target="media/image15.jpeg"/><Relationship Id="rId21" Type="http://schemas.openxmlformats.org/officeDocument/2006/relationships/image" Target="media/image8.jpeg"/><Relationship Id="rId34" Type="http://schemas.openxmlformats.org/officeDocument/2006/relationships/hyperlink" Target="https://nil.acr.org/Help/Read/en/nilread/nilread_contents.htm" TargetMode="External"/><Relationship Id="rId42" Type="http://schemas.openxmlformats.org/officeDocument/2006/relationships/hyperlink" Target="https://nil.acr.org/Help/Read/en/nilread/studies/orientation.htm" TargetMode="External"/><Relationship Id="rId47" Type="http://schemas.openxmlformats.org/officeDocument/2006/relationships/image" Target="media/image21.jpeg"/><Relationship Id="rId50" Type="http://schemas.openxmlformats.org/officeDocument/2006/relationships/image" Target="media/image22.jpeg"/><Relationship Id="rId55" Type="http://schemas.openxmlformats.org/officeDocument/2006/relationships/hyperlink" Target="https://nil.acr.org/Help/Read/en/nilread/studies/hangingprotocolsuse.htm" TargetMode="External"/><Relationship Id="rId63" Type="http://schemas.openxmlformats.org/officeDocument/2006/relationships/hyperlink" Target="https://nil.acr.org/Help/Read/en/nilread/studies/reviewstudy.htm" TargetMode="External"/><Relationship Id="rId68" Type="http://schemas.openxmlformats.org/officeDocument/2006/relationships/image" Target="media/image34.jpeg"/><Relationship Id="rId76" Type="http://schemas.openxmlformats.org/officeDocument/2006/relationships/theme" Target="theme/theme1.xml"/><Relationship Id="rId7" Type="http://schemas.openxmlformats.org/officeDocument/2006/relationships/hyperlink" Target="https://nil.acr.org/Help/Read/en/nilread/overview/ui_customize.htm" TargetMode="External"/><Relationship Id="rId71" Type="http://schemas.openxmlformats.org/officeDocument/2006/relationships/hyperlink" Target="https://nil.acr.org/Help/Read/en/nilread/studies/reviewstudy.htm" TargetMode="External"/><Relationship Id="rId2" Type="http://schemas.openxmlformats.org/officeDocument/2006/relationships/styles" Target="styles.xml"/><Relationship Id="rId16" Type="http://schemas.openxmlformats.org/officeDocument/2006/relationships/hyperlink" Target="https://nil.acr.org/Help/Read/en/nilread/studies/layout.htm" TargetMode="External"/><Relationship Id="rId29" Type="http://schemas.openxmlformats.org/officeDocument/2006/relationships/hyperlink" Target="https://nil.acr.org/Help/Read/en/nilread/studies/preset.htm" TargetMode="External"/><Relationship Id="rId11" Type="http://schemas.openxmlformats.org/officeDocument/2006/relationships/hyperlink" Target="https://nil.acr.org/Help/Read/en/nilread/studies/reviewstudy.htm" TargetMode="External"/><Relationship Id="rId24" Type="http://schemas.openxmlformats.org/officeDocument/2006/relationships/image" Target="media/image9.jpeg"/><Relationship Id="rId32" Type="http://schemas.openxmlformats.org/officeDocument/2006/relationships/image" Target="media/image11.jpeg"/><Relationship Id="rId37" Type="http://schemas.openxmlformats.org/officeDocument/2006/relationships/image" Target="media/image13.jpeg"/><Relationship Id="rId40" Type="http://schemas.openxmlformats.org/officeDocument/2006/relationships/hyperlink" Target="https://nil.acr.org/Help/Read/en/nilread/settings/userprefs.htm" TargetMode="External"/><Relationship Id="rId45" Type="http://schemas.openxmlformats.org/officeDocument/2006/relationships/image" Target="media/image19.jpeg"/><Relationship Id="rId53" Type="http://schemas.openxmlformats.org/officeDocument/2006/relationships/image" Target="media/image24.jpeg"/><Relationship Id="rId58" Type="http://schemas.openxmlformats.org/officeDocument/2006/relationships/image" Target="media/image26.jpeg"/><Relationship Id="rId66" Type="http://schemas.openxmlformats.org/officeDocument/2006/relationships/image" Target="media/image32.jpeg"/><Relationship Id="rId74" Type="http://schemas.openxmlformats.org/officeDocument/2006/relationships/hyperlink" Target="https://nil.acr.org/Help/Read/en/nilread/collaboration/capture.ht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nil.acr.org/Help/Read/en/nilread/collaboration/capture.htm" TargetMode="External"/><Relationship Id="rId28" Type="http://schemas.openxmlformats.org/officeDocument/2006/relationships/hyperlink" Target="https://nil.acr.org/Help/Read/en/nilread/collaboration/bookmarks.htm" TargetMode="External"/><Relationship Id="rId36" Type="http://schemas.openxmlformats.org/officeDocument/2006/relationships/hyperlink" Target="https://nil.acr.org/Help/Read/en/nilread/studies/reviewstudy.htm" TargetMode="External"/><Relationship Id="rId49" Type="http://schemas.openxmlformats.org/officeDocument/2006/relationships/hyperlink" Target="https://nil.acr.org/Help/Read/en/nilread/settings/userprefs.htm" TargetMode="External"/><Relationship Id="rId57" Type="http://schemas.openxmlformats.org/officeDocument/2006/relationships/hyperlink" Target="https://nil.acr.org/Help/Read/en/nilread/studies/layout.htm" TargetMode="External"/><Relationship Id="rId61" Type="http://schemas.openxmlformats.org/officeDocument/2006/relationships/image" Target="media/image29.jpeg"/><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yperlink" Target="https://nil.acr.org/Help/Read/en/nilread/studies/series.htm" TargetMode="External"/><Relationship Id="rId44" Type="http://schemas.openxmlformats.org/officeDocument/2006/relationships/image" Target="media/image18.jpeg"/><Relationship Id="rId52" Type="http://schemas.openxmlformats.org/officeDocument/2006/relationships/hyperlink" Target="https://nil.acr.org/Help/Read/en/nilread/studies/imageinfo.htm" TargetMode="External"/><Relationship Id="rId60" Type="http://schemas.openxmlformats.org/officeDocument/2006/relationships/image" Target="media/image28.jpeg"/><Relationship Id="rId65" Type="http://schemas.openxmlformats.org/officeDocument/2006/relationships/hyperlink" Target="https://nil.acr.org/Help/Read/en/nilread/collaboration/bookmarks.htm" TargetMode="External"/><Relationship Id="rId73" Type="http://schemas.openxmlformats.org/officeDocument/2006/relationships/hyperlink" Target="https://nil.acr.org/Help/Read/en/nilread/studies/reviewstudy.htm" TargetMode="External"/><Relationship Id="rId4" Type="http://schemas.openxmlformats.org/officeDocument/2006/relationships/settings" Target="settings.xml"/><Relationship Id="rId9" Type="http://schemas.openxmlformats.org/officeDocument/2006/relationships/hyperlink" Target="https://nil.acr.org/Help/Read/en/nilread/studies/imageinfo.htm" TargetMode="External"/><Relationship Id="rId14" Type="http://schemas.openxmlformats.org/officeDocument/2006/relationships/image" Target="media/image3.jpeg"/><Relationship Id="rId22" Type="http://schemas.openxmlformats.org/officeDocument/2006/relationships/hyperlink" Target="https://nil.acr.org/Help/Read/en/nilread/collaboration/bookmarks.htm" TargetMode="External"/><Relationship Id="rId27" Type="http://schemas.openxmlformats.org/officeDocument/2006/relationships/hyperlink" Target="https://nil.acr.org/Help/Read/en/nilread/collaboration/aboutmeetings.htm" TargetMode="External"/><Relationship Id="rId30" Type="http://schemas.openxmlformats.org/officeDocument/2006/relationships/hyperlink" Target="https://nil.acr.org/Help/Read/en/nilread/collaboration/reports.htm" TargetMode="External"/><Relationship Id="rId35" Type="http://schemas.openxmlformats.org/officeDocument/2006/relationships/hyperlink" Target="https://nil.acr.org/Help/Read/en/nilread/books/bookoverview.htm" TargetMode="External"/><Relationship Id="rId43" Type="http://schemas.openxmlformats.org/officeDocument/2006/relationships/image" Target="media/image17.jpeg"/><Relationship Id="rId48" Type="http://schemas.openxmlformats.org/officeDocument/2006/relationships/hyperlink" Target="https://nil.acr.org/Help/Read/en/nilread/settings/userprefs.htm" TargetMode="External"/><Relationship Id="rId56" Type="http://schemas.openxmlformats.org/officeDocument/2006/relationships/hyperlink" Target="https://nil.acr.org/Help/Read/en/nilread/studies/layout.htm" TargetMode="External"/><Relationship Id="rId64" Type="http://schemas.openxmlformats.org/officeDocument/2006/relationships/image" Target="media/image31.jpeg"/><Relationship Id="rId69" Type="http://schemas.openxmlformats.org/officeDocument/2006/relationships/hyperlink" Target="https://nil.acr.org/Help/Read/en/nilread/studies/orientation.htm" TargetMode="External"/><Relationship Id="rId8" Type="http://schemas.openxmlformats.org/officeDocument/2006/relationships/hyperlink" Target="https://nil.acr.org/Help/Read/en/nilread/studies/orientation.htm" TargetMode="External"/><Relationship Id="rId51" Type="http://schemas.openxmlformats.org/officeDocument/2006/relationships/image" Target="media/image23.jpeg"/><Relationship Id="rId72" Type="http://schemas.openxmlformats.org/officeDocument/2006/relationships/hyperlink" Target="https://nil.acr.org/Help/Read/en/nilread/collaboration/bookmarks.htm" TargetMode="Externa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nil.acr.org/Help/Read/en/nilread/studies/openstudy.htm" TargetMode="External"/><Relationship Id="rId33" Type="http://schemas.openxmlformats.org/officeDocument/2006/relationships/image" Target="media/image12.jpeg"/><Relationship Id="rId38" Type="http://schemas.openxmlformats.org/officeDocument/2006/relationships/image" Target="media/image14.jpeg"/><Relationship Id="rId46" Type="http://schemas.openxmlformats.org/officeDocument/2006/relationships/image" Target="media/image20.jpeg"/><Relationship Id="rId59" Type="http://schemas.openxmlformats.org/officeDocument/2006/relationships/image" Target="media/image27.jpeg"/><Relationship Id="rId67" Type="http://schemas.openxmlformats.org/officeDocument/2006/relationships/image" Target="media/image33.jpeg"/><Relationship Id="rId20" Type="http://schemas.openxmlformats.org/officeDocument/2006/relationships/image" Target="media/image7.jpeg"/><Relationship Id="rId41" Type="http://schemas.openxmlformats.org/officeDocument/2006/relationships/image" Target="media/image16.jpeg"/><Relationship Id="rId54" Type="http://schemas.openxmlformats.org/officeDocument/2006/relationships/image" Target="media/image25.jpeg"/><Relationship Id="rId62" Type="http://schemas.openxmlformats.org/officeDocument/2006/relationships/image" Target="media/image30.jpeg"/><Relationship Id="rId70" Type="http://schemas.openxmlformats.org/officeDocument/2006/relationships/hyperlink" Target="https://nil.acr.org/Help/Read/en/nilread/overview/ui_customize.ht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il.acr.org/Help/Read/en/nilread/overview/ui_toolba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2359</Words>
  <Characters>13452</Characters>
  <Application>Microsoft Office Word</Application>
  <DocSecurity>0</DocSecurity>
  <Lines>112</Lines>
  <Paragraphs>31</Paragraphs>
  <ScaleCrop>false</ScaleCrop>
  <Company>American College of Radiology</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Huneke, Michele</dc:creator>
  <cp:lastModifiedBy>Huneke, Michele</cp:lastModifiedBy>
  <cp:revision>3</cp:revision>
  <dcterms:created xsi:type="dcterms:W3CDTF">2014-03-10T14:42:00Z</dcterms:created>
  <dcterms:modified xsi:type="dcterms:W3CDTF">2014-03-10T14:49:00Z</dcterms:modified>
</cp:coreProperties>
</file>